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6"/>
          <w:szCs w:val="36"/>
        </w:rPr>
        <w:t xml:space="preserve">Comparisons enabled by the coding of the prose designs</w:t>
      </w:r>
    </w:p>
    <w:p>
      <w:pPr>
        <w:spacing w:after="220"/>
      </w:pPr>
      <w:r>
        <w:rPr>
          <w:i/>
          <w:iCs/>
          <w:color w:val="555555"/>
          <w:sz w:val="22"/>
          <w:szCs w:val="22"/>
        </w:rPr>
        <w:t xml:space="preserve">ATWL experiments: roles of the library and of ATWL in workflow design. Draft of 6 October 2026.</w:t>
      </w:r>
    </w:p>
    <w:p>
      <w:pPr>
        <w:pStyle w:val="Heading1"/>
        <w:spacing w:after="120" w:before="280"/>
      </w:pPr>
      <w:r>
        <w:rPr>
          <w:b/>
          <w:bCs/>
          <w:sz w:val="28"/>
          <w:szCs w:val="28"/>
        </w:rPr>
        <w:t xml:space="preserve">1. Summary</w:t>
      </w:r>
    </w:p>
    <w:p>
      <w:pPr>
        <w:pStyle w:val="ListParagraph"/>
        <w:numPr>
          <w:ilvl w:val="0"/>
          <w:numId w:val="2"/>
        </w:numPr>
        <w:spacing w:after="70"/>
      </w:pPr>
      <w:r>
        <w:rPr>
          <w:sz w:val="21"/>
          <w:szCs w:val="21"/>
        </w:rPr>
        <w:t xml:space="preserve">Library in prose form (C4 against C1). Library designs state more iterations (1.4 against 0.75 loops per design), more annotation and logging acts (2.8 against 1.1) and name their outputs more often (share of units 0.61 against 0.36). Only C4 designs contain provenance statements. For loops, annotation and provenance, both coders find no block with the opposite direction.</w:t>
      </w:r>
    </w:p>
    <w:p>
      <w:pPr>
        <w:pStyle w:val="ListParagraph"/>
        <w:numPr>
          <w:ilvl w:val="0"/>
          <w:numId w:val="2"/>
        </w:numPr>
        <w:spacing w:after="70"/>
      </w:pPr>
      <w:r>
        <w:rPr>
          <w:sz w:val="21"/>
          <w:szCs w:val="21"/>
        </w:rPr>
        <w:t xml:space="preserve">What the library does not change: the stated split of labour between human and machine, the number of named tunable parameters, and how often a judgement states what is looked for. No prose design, in either condition, states an exit condition for a loop.</w:t>
      </w:r>
    </w:p>
    <w:p>
      <w:pPr>
        <w:pStyle w:val="ListParagraph"/>
        <w:numPr>
          <w:ilvl w:val="0"/>
          <w:numId w:val="2"/>
        </w:numPr>
        <w:spacing w:after="70"/>
      </w:pPr>
      <w:r>
        <w:rPr>
          <w:sz w:val="21"/>
          <w:szCs w:val="21"/>
        </w:rPr>
        <w:t xml:space="preserve">Model and task matter as much as the library. Terra designs name more tunable parameters (6.3 against 3.4) and have more units with a control act. VAST designs state more branches than VIS designs (6.5 to 7.0 against 3.8 to 4.0). With eight designs these effects cannot be separated from each other for some measures.</w:t>
      </w:r>
    </w:p>
    <w:p>
      <w:pPr>
        <w:pStyle w:val="ListParagraph"/>
        <w:numPr>
          <w:ilvl w:val="0"/>
          <w:numId w:val="2"/>
        </w:numPr>
        <w:spacing w:after="70"/>
      </w:pPr>
      <w:r>
        <w:rPr>
          <w:sz w:val="21"/>
          <w:szCs w:val="21"/>
        </w:rPr>
        <w:t xml:space="preserve">ATWL designs commit to more iteration than prose designs: 1.75 to 4.25 loops per design against 0.75 (C1) and 1.4 (C4). In the 2x2 on loops, ATWL alone (C2 against C1), the library in prose form, and the library in ATWL form each add loops in three of four blocks, and none reverses. The library in ATWL form (C3 against C2) also adds 4.0 human judgement and decision transforms, in all four blocks.</w:t>
      </w:r>
    </w:p>
    <w:p>
      <w:pPr>
        <w:pStyle w:val="ListParagraph"/>
        <w:numPr>
          <w:ilvl w:val="0"/>
          <w:numId w:val="2"/>
        </w:numPr>
        <w:spacing w:after="70"/>
      </w:pPr>
      <w:r>
        <w:rPr>
          <w:sz w:val="21"/>
          <w:szCs w:val="21"/>
        </w:rPr>
        <w:t xml:space="preserve">Translating a prose design into ATWL (C4 to C6) makes more of its iteration visible: 2.25 loops per design against 1.4, and every ATWL loop declares an exit condition (55 of 55), where none of the 17 coded prose loop records states one.</w:t>
      </w:r>
    </w:p>
    <w:p>
      <w:pPr>
        <w:pStyle w:val="ListParagraph"/>
        <w:numPr>
          <w:ilvl w:val="0"/>
          <w:numId w:val="2"/>
        </w:numPr>
        <w:spacing w:after="70"/>
      </w:pPr>
      <w:r>
        <w:rPr>
          <w:sz w:val="21"/>
          <w:szCs w:val="21"/>
        </w:rPr>
        <w:t xml:space="preserve">Translation also drops explicit branching. C4 prose designs state 4.1 conditional paths per design on average; the C6 designs contain none outside loops, and C6++ and C7 contain one each. The ATWL designs carry almost none of the conditional paths that the prose states.</w:t>
      </w:r>
    </w:p>
    <w:p>
      <w:pPr>
        <w:pStyle w:val="ListParagraph"/>
        <w:numPr>
          <w:ilvl w:val="0"/>
          <w:numId w:val="2"/>
        </w:numPr>
        <w:spacing w:after="70"/>
      </w:pPr>
      <w:r>
        <w:rPr>
          <w:sz w:val="21"/>
          <w:szCs w:val="21"/>
        </w:rPr>
        <w:t xml:space="preserve">Limits: four blocks, so every result is descriptive; cross-format comparisons rest on a mapping between two instruments (Section 2); quality is not assessed.</w:t>
      </w:r>
    </w:p>
    <w:p>
      <w:pPr>
        <w:pStyle w:val="Heading1"/>
        <w:spacing w:after="120" w:before="280"/>
      </w:pPr>
      <w:r>
        <w:rPr>
          <w:b/>
          <w:bCs/>
          <w:sz w:val="28"/>
          <w:szCs w:val="28"/>
        </w:rPr>
        <w:t xml:space="preserve">2. Data and approach</w:t>
      </w:r>
    </w:p>
    <w:p>
      <w:pPr>
        <w:spacing w:after="110"/>
      </w:pPr>
      <w:r>
        <w:rPr>
          <w:sz w:val="21"/>
          <w:szCs w:val="21"/>
        </w:rPr>
        <w:t xml:space="preserve">Prose side. Eight designs (C1 and C4, two tasks, two models) were coded by two LLM coders, Claude Sonnet 5 and GPT-5.6-Terra, with protocol version 1.5. The coders agree on 86 to 95 percent of units for the unit-level indicators, and control-act F1 is 0.71, so every comparison is given for both coders. Where a number is shown as a pair, the first value is Sonnet and the second Terra.</w:t>
      </w:r>
    </w:p>
    <w:p>
      <w:pPr>
        <w:spacing w:after="110"/>
      </w:pPr>
      <w:r>
        <w:rPr>
          <w:sz w:val="21"/>
          <w:szCs w:val="21"/>
        </w:rPr>
        <w:t xml:space="preserve">ATWL side. Twenty designs (C2, C3, C6, C6++, C7) were measured by script from the ATWL text. The parser reproduces the transform counts, loop counts and human and hybrid shares in the paper workbook for all twenty designs.</w:t>
      </w:r>
    </w:p>
    <w:p>
      <w:pPr>
        <w:spacing w:after="110"/>
      </w:pPr>
      <w:r>
        <w:rPr>
          <w:sz w:val="21"/>
          <w:szCs w:val="21"/>
        </w:rPr>
        <w:t xml:space="preserve">Unit of comparison. A block is one task and model (four blocks). Each block has one design per condition, so differences are taken within blocks. We report the mean within-block difference and the number of blocks in which the second condition is higher or lower. With four blocks the smallest possible two-sided exact p-value is 0.125, so no significance test is reported.</w:t>
      </w:r>
    </w:p>
    <w:p>
      <w:pPr>
        <w:keepNext/>
        <w:spacing w:after="80" w:before="200"/>
      </w:pPr>
      <w:r>
        <w:rPr>
          <w:b/>
          <w:bCs/>
          <w:color w:val="1F3A5F"/>
          <w:sz w:val="21"/>
          <w:szCs w:val="21"/>
        </w:rPr>
        <w:t xml:space="preserve">Mapping between the two instruments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400"/>
        <w:gridCol w:w="3838"/>
      </w:tblGrid>
      <w:tr>
        <w:trPr>
          <w:tblHeader/>
        </w:trPr>
        <w:tc>
          <w:tcPr>
            <w:tcW w:type="dxa" w:w="2400"/>
            <w:shd w:fill="44546A" w:val="clear"/>
            <w:tcMar>
              <w:top w:type="dxa" w:w="50"/>
              <w:left w:type="dxa" w:w="80"/>
              <w:bottom w:type="dxa" w:w="50"/>
              <w:right w:type="dxa" w:w="80"/>
            </w:tcMar>
          </w:tcPr>
          <w:p>
            <w:pPr>
              <w:jc w:val="left"/>
            </w:pPr>
            <w:r>
              <w:rPr>
                <w:b/>
                <w:bCs/>
                <w:color w:val="FFFFFF"/>
                <w:sz w:val="17"/>
                <w:szCs w:val="17"/>
              </w:rPr>
              <w:t xml:space="preserve">Concept</w:t>
            </w:r>
          </w:p>
        </w:tc>
        <w:tc>
          <w:tcPr>
            <w:tcW w:type="dxa" w:w="3400"/>
            <w:shd w:fill="44546A" w:val="clear"/>
            <w:tcMar>
              <w:top w:type="dxa" w:w="50"/>
              <w:left w:type="dxa" w:w="80"/>
              <w:bottom w:type="dxa" w:w="50"/>
              <w:right w:type="dxa" w:w="80"/>
            </w:tcMar>
          </w:tcPr>
          <w:p>
            <w:pPr>
              <w:jc w:val="center"/>
            </w:pPr>
            <w:r>
              <w:rPr>
                <w:b/>
                <w:bCs/>
                <w:color w:val="FFFFFF"/>
                <w:sz w:val="17"/>
                <w:szCs w:val="17"/>
              </w:rPr>
              <w:t xml:space="preserve">Prose (coded)</w:t>
            </w:r>
          </w:p>
        </w:tc>
        <w:tc>
          <w:tcPr>
            <w:tcW w:type="dxa" w:w="3838"/>
            <w:shd w:fill="44546A" w:val="clear"/>
            <w:tcMar>
              <w:top w:type="dxa" w:w="50"/>
              <w:left w:type="dxa" w:w="80"/>
              <w:bottom w:type="dxa" w:w="50"/>
              <w:right w:type="dxa" w:w="80"/>
            </w:tcMar>
          </w:tcPr>
          <w:p>
            <w:pPr>
              <w:jc w:val="center"/>
            </w:pPr>
            <w:r>
              <w:rPr>
                <w:b/>
                <w:bCs/>
                <w:color w:val="FFFFFF"/>
                <w:sz w:val="17"/>
                <w:szCs w:val="17"/>
              </w:rPr>
              <w:t xml:space="preserve">ATWL (computed)</w:t>
            </w:r>
          </w:p>
        </w:tc>
      </w:tr>
      <w:tr>
        <w:trPr>
          <w:cantSplit/>
        </w:trPr>
        <w:tc>
          <w:tcPr>
            <w:tcW w:type="dxa" w:w="2400"/>
            <w:tcMar>
              <w:top w:type="dxa" w:w="50"/>
              <w:left w:type="dxa" w:w="80"/>
              <w:bottom w:type="dxa" w:w="50"/>
              <w:right w:type="dxa" w:w="80"/>
            </w:tcMar>
          </w:tcPr>
          <w:p>
            <w:pPr>
              <w:jc w:val="left"/>
            </w:pPr>
            <w:r>
              <w:rPr>
                <w:b/>
                <w:bCs/>
                <w:sz w:val="17"/>
                <w:szCs w:val="17"/>
              </w:rPr>
              <w:t xml:space="preserve">Loops</w:t>
            </w:r>
          </w:p>
        </w:tc>
        <w:tc>
          <w:tcPr>
            <w:tcW w:type="dxa" w:w="3400"/>
            <w:tcMar>
              <w:top w:type="dxa" w:w="50"/>
              <w:left w:type="dxa" w:w="80"/>
              <w:bottom w:type="dxa" w:w="50"/>
              <w:right w:type="dxa" w:w="80"/>
            </w:tcMar>
          </w:tcPr>
          <w:p>
            <w:pPr>
              <w:jc w:val="center"/>
            </w:pPr>
            <w:r>
              <w:rPr>
                <w:b w:val="false"/>
                <w:bCs w:val="false"/>
                <w:sz w:val="17"/>
                <w:szCs w:val="17"/>
              </w:rPr>
              <w:t xml:space="preserve">Loops stated by the text</w:t>
            </w:r>
          </w:p>
        </w:tc>
        <w:tc>
          <w:tcPr>
            <w:tcW w:type="dxa" w:w="3838"/>
            <w:tcMar>
              <w:top w:type="dxa" w:w="50"/>
              <w:left w:type="dxa" w:w="80"/>
              <w:bottom w:type="dxa" w:w="50"/>
              <w:right w:type="dxa" w:w="80"/>
            </w:tcMar>
          </w:tcPr>
          <w:p>
            <w:pPr>
              <w:jc w:val="left"/>
            </w:pPr>
            <w:r>
              <w:rPr>
                <w:b w:val="false"/>
                <w:bCs w:val="false"/>
                <w:sz w:val="17"/>
                <w:szCs w:val="17"/>
              </w:rPr>
              <w:t xml:space="preserve">Loop constructs</w:t>
            </w:r>
          </w:p>
        </w:tc>
      </w:tr>
      <w:tr>
        <w:trPr>
          <w:cantSplit/>
        </w:trPr>
        <w:tc>
          <w:tcPr>
            <w:tcW w:type="dxa" w:w="2400"/>
            <w:shd w:fill="F5F6F8" w:val="clear"/>
            <w:tcMar>
              <w:top w:type="dxa" w:w="50"/>
              <w:left w:type="dxa" w:w="80"/>
              <w:bottom w:type="dxa" w:w="50"/>
              <w:right w:type="dxa" w:w="80"/>
            </w:tcMar>
          </w:tcPr>
          <w:p>
            <w:pPr>
              <w:jc w:val="left"/>
            </w:pPr>
            <w:r>
              <w:rPr>
                <w:b/>
                <w:bCs/>
                <w:sz w:val="17"/>
                <w:szCs w:val="17"/>
              </w:rPr>
              <w:t xml:space="preserve">Human judgement points</w:t>
            </w:r>
          </w:p>
        </w:tc>
        <w:tc>
          <w:tcPr>
            <w:tcW w:type="dxa" w:w="3400"/>
            <w:shd w:fill="F5F6F8" w:val="clear"/>
            <w:tcMar>
              <w:top w:type="dxa" w:w="50"/>
              <w:left w:type="dxa" w:w="80"/>
              <w:bottom w:type="dxa" w:w="50"/>
              <w:right w:type="dxa" w:w="80"/>
            </w:tcMar>
          </w:tcPr>
          <w:p>
            <w:pPr>
              <w:jc w:val="center"/>
            </w:pPr>
            <w:r>
              <w:rPr>
                <w:b w:val="false"/>
                <w:bCs w:val="false"/>
                <w:sz w:val="17"/>
                <w:szCs w:val="17"/>
              </w:rPr>
              <w:t xml:space="preserve">Judgement and decision acts</w:t>
            </w:r>
          </w:p>
        </w:tc>
        <w:tc>
          <w:tcPr>
            <w:tcW w:type="dxa" w:w="3838"/>
            <w:shd w:fill="F5F6F8" w:val="clear"/>
            <w:tcMar>
              <w:top w:type="dxa" w:w="50"/>
              <w:left w:type="dxa" w:w="80"/>
              <w:bottom w:type="dxa" w:w="50"/>
              <w:right w:type="dxa" w:w="80"/>
            </w:tcMar>
          </w:tcPr>
          <w:p>
            <w:pPr>
              <w:jc w:val="left"/>
            </w:pPr>
            <w:r>
              <w:rPr>
                <w:b w:val="false"/>
                <w:bCs w:val="false"/>
                <w:sz w:val="17"/>
                <w:szCs w:val="17"/>
              </w:rPr>
              <w:t xml:space="preserve">Transforms with intent assess, abstract or generate-knowledge and actor human or hybrid</w:t>
            </w:r>
          </w:p>
        </w:tc>
      </w:tr>
      <w:tr>
        <w:trPr>
          <w:cantSplit/>
        </w:trPr>
        <w:tc>
          <w:tcPr>
            <w:tcW w:type="dxa" w:w="2400"/>
            <w:tcMar>
              <w:top w:type="dxa" w:w="50"/>
              <w:left w:type="dxa" w:w="80"/>
              <w:bottom w:type="dxa" w:w="50"/>
              <w:right w:type="dxa" w:w="80"/>
            </w:tcMar>
          </w:tcPr>
          <w:p>
            <w:pPr>
              <w:jc w:val="left"/>
            </w:pPr>
            <w:r>
              <w:rPr>
                <w:b/>
                <w:bCs/>
                <w:sz w:val="17"/>
                <w:szCs w:val="17"/>
              </w:rPr>
              <w:t xml:space="preserve">Tunable parameters</w:t>
            </w:r>
          </w:p>
        </w:tc>
        <w:tc>
          <w:tcPr>
            <w:tcW w:type="dxa" w:w="3400"/>
            <w:tcMar>
              <w:top w:type="dxa" w:w="50"/>
              <w:left w:type="dxa" w:w="80"/>
              <w:bottom w:type="dxa" w:w="50"/>
              <w:right w:type="dxa" w:w="80"/>
            </w:tcMar>
          </w:tcPr>
          <w:p>
            <w:pPr>
              <w:jc w:val="center"/>
            </w:pPr>
            <w:r>
              <w:rPr>
                <w:b w:val="false"/>
                <w:bCs w:val="false"/>
                <w:sz w:val="17"/>
                <w:szCs w:val="17"/>
              </w:rPr>
              <w:t xml:space="preserve">Named parameters stated as tunable</w:t>
            </w:r>
          </w:p>
        </w:tc>
        <w:tc>
          <w:tcPr>
            <w:tcW w:type="dxa" w:w="3838"/>
            <w:tcMar>
              <w:top w:type="dxa" w:w="50"/>
              <w:left w:type="dxa" w:w="80"/>
              <w:bottom w:type="dxa" w:w="50"/>
              <w:right w:type="dxa" w:w="80"/>
            </w:tcMar>
          </w:tcPr>
          <w:p>
            <w:pPr>
              <w:jc w:val="left"/>
            </w:pPr>
            <w:r>
              <w:rPr>
                <w:b w:val="false"/>
                <w:bCs w:val="false"/>
                <w:sz w:val="17"/>
                <w:szCs w:val="17"/>
              </w:rPr>
              <w:t xml:space="preserve">Specification artifacts revised by an assign inside a loop</w:t>
            </w:r>
          </w:p>
        </w:tc>
      </w:tr>
      <w:tr>
        <w:trPr>
          <w:cantSplit/>
        </w:trPr>
        <w:tc>
          <w:tcPr>
            <w:tcW w:type="dxa" w:w="2400"/>
            <w:shd w:fill="F5F6F8" w:val="clear"/>
            <w:tcMar>
              <w:top w:type="dxa" w:w="50"/>
              <w:left w:type="dxa" w:w="80"/>
              <w:bottom w:type="dxa" w:w="50"/>
              <w:right w:type="dxa" w:w="80"/>
            </w:tcMar>
          </w:tcPr>
          <w:p>
            <w:pPr>
              <w:jc w:val="left"/>
            </w:pPr>
            <w:r>
              <w:rPr>
                <w:b/>
                <w:bCs/>
                <w:sz w:val="17"/>
                <w:szCs w:val="17"/>
              </w:rPr>
              <w:t xml:space="preserve">Conditional branches</w:t>
            </w:r>
          </w:p>
        </w:tc>
        <w:tc>
          <w:tcPr>
            <w:tcW w:type="dxa" w:w="3400"/>
            <w:shd w:fill="F5F6F8" w:val="clear"/>
            <w:tcMar>
              <w:top w:type="dxa" w:w="50"/>
              <w:left w:type="dxa" w:w="80"/>
              <w:bottom w:type="dxa" w:w="50"/>
              <w:right w:type="dxa" w:w="80"/>
            </w:tcMar>
          </w:tcPr>
          <w:p>
            <w:pPr>
              <w:jc w:val="center"/>
            </w:pPr>
            <w:r>
              <w:rPr>
                <w:b w:val="false"/>
                <w:bCs w:val="false"/>
                <w:sz w:val="17"/>
                <w:szCs w:val="17"/>
              </w:rPr>
              <w:t xml:space="preserve">Branches stated (all types) or conditional paths</w:t>
            </w:r>
          </w:p>
        </w:tc>
        <w:tc>
          <w:tcPr>
            <w:tcW w:type="dxa" w:w="3838"/>
            <w:shd w:fill="F5F6F8" w:val="clear"/>
            <w:tcMar>
              <w:top w:type="dxa" w:w="50"/>
              <w:left w:type="dxa" w:w="80"/>
              <w:bottom w:type="dxa" w:w="50"/>
              <w:right w:type="dxa" w:w="80"/>
            </w:tcMar>
          </w:tcPr>
          <w:p>
            <w:pPr>
              <w:jc w:val="left"/>
            </w:pPr>
            <w:r>
              <w:rPr>
                <w:b w:val="false"/>
                <w:bCs w:val="false"/>
                <w:sz w:val="17"/>
                <w:szCs w:val="17"/>
              </w:rPr>
              <w:t xml:space="preserve">if blocks outside loops</w:t>
            </w:r>
          </w:p>
        </w:tc>
      </w:tr>
      <w:tr>
        <w:trPr>
          <w:cantSplit/>
        </w:trPr>
        <w:tc>
          <w:tcPr>
            <w:tcW w:type="dxa" w:w="2400"/>
            <w:tcMar>
              <w:top w:type="dxa" w:w="50"/>
              <w:left w:type="dxa" w:w="80"/>
              <w:bottom w:type="dxa" w:w="50"/>
              <w:right w:type="dxa" w:w="80"/>
            </w:tcMar>
          </w:tcPr>
          <w:p>
            <w:pPr>
              <w:jc w:val="left"/>
            </w:pPr>
            <w:r>
              <w:rPr>
                <w:b/>
                <w:bCs/>
                <w:sz w:val="17"/>
                <w:szCs w:val="17"/>
              </w:rPr>
              <w:t xml:space="preserve">Stated actor, output, exit</w:t>
            </w:r>
          </w:p>
        </w:tc>
        <w:tc>
          <w:tcPr>
            <w:tcW w:type="dxa" w:w="3400"/>
            <w:tcMar>
              <w:top w:type="dxa" w:w="50"/>
              <w:left w:type="dxa" w:w="80"/>
              <w:bottom w:type="dxa" w:w="50"/>
              <w:right w:type="dxa" w:w="80"/>
            </w:tcMar>
          </w:tcPr>
          <w:p>
            <w:pPr>
              <w:jc w:val="center"/>
            </w:pPr>
            <w:r>
              <w:rPr>
                <w:b w:val="false"/>
                <w:bCs w:val="false"/>
                <w:sz w:val="17"/>
                <w:szCs w:val="17"/>
              </w:rPr>
              <w:t xml:space="preserve">Coded per unit or loop</w:t>
            </w:r>
          </w:p>
        </w:tc>
        <w:tc>
          <w:tcPr>
            <w:tcW w:type="dxa" w:w="3838"/>
            <w:tcMar>
              <w:top w:type="dxa" w:w="50"/>
              <w:left w:type="dxa" w:w="80"/>
              <w:bottom w:type="dxa" w:w="50"/>
              <w:right w:type="dxa" w:w="80"/>
            </w:tcMar>
          </w:tcPr>
          <w:p>
            <w:pPr>
              <w:jc w:val="left"/>
            </w:pPr>
            <w:r>
              <w:rPr>
                <w:b w:val="false"/>
                <w:bCs w:val="false"/>
                <w:sz w:val="17"/>
                <w:szCs w:val="17"/>
              </w:rPr>
              <w:t xml:space="preserve">Declared by syntax (actor, output; until for loops)</w:t>
            </w:r>
          </w:p>
        </w:tc>
      </w:tr>
    </w:tbl>
    <w:p>
      <w:pPr>
        <w:spacing w:after="120" w:before="60"/>
      </w:pPr>
      <w:r>
        <w:rPr>
          <w:i/>
          <w:iCs/>
          <w:color w:val="555555"/>
          <w:sz w:val="18"/>
          <w:szCs w:val="18"/>
        </w:rPr>
        <w:t xml:space="preserve">Loops are the most comparable concept. Counts of judgement points and parameters depend on how finely each format splits steps, so they are comparable only roughly. Judgement and decision acts of the prose designs (marked †) are unreliable between the two coders and are not used for conclusions.</w:t>
      </w:r>
    </w:p>
    <w:p>
      <w:pPr>
        <w:pStyle w:val="Heading1"/>
        <w:spacing w:after="120" w:before="280"/>
      </w:pPr>
      <w:r>
        <w:rPr>
          <w:b/>
          <w:bCs/>
          <w:sz w:val="28"/>
          <w:szCs w:val="28"/>
        </w:rPr>
        <w:t xml:space="preserve">3. Results</w:t>
      </w:r>
    </w:p>
    <w:p>
      <w:pPr>
        <w:keepNext/>
        <w:spacing w:after="80" w:before="200"/>
      </w:pPr>
      <w:r>
        <w:rPr>
          <w:b/>
          <w:bCs/>
          <w:color w:val="1F3A5F"/>
          <w:sz w:val="21"/>
          <w:szCs w:val="21"/>
        </w:rPr>
        <w:t xml:space="preserve">Table 1. Library in prose form: C4 against C1 (prose designs, both coders)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1250"/>
        <w:gridCol w:w="1250"/>
        <w:gridCol w:w="1350"/>
        <w:gridCol w:w="1250"/>
        <w:gridCol w:w="2238"/>
      </w:tblGrid>
      <w:tr>
        <w:trPr>
          <w:tblHeader/>
        </w:trPr>
        <w:tc>
          <w:tcPr>
            <w:tcW w:type="dxa" w:w="2300"/>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250"/>
            <w:shd w:fill="44546A" w:val="clear"/>
            <w:tcMar>
              <w:top w:type="dxa" w:w="50"/>
              <w:left w:type="dxa" w:w="80"/>
              <w:bottom w:type="dxa" w:w="50"/>
              <w:right w:type="dxa" w:w="80"/>
            </w:tcMar>
          </w:tcPr>
          <w:p>
            <w:pPr>
              <w:jc w:val="center"/>
            </w:pPr>
            <w:r>
              <w:rPr>
                <w:b/>
                <w:bCs/>
                <w:color w:val="FFFFFF"/>
                <w:sz w:val="17"/>
                <w:szCs w:val="17"/>
              </w:rPr>
              <w:t xml:space="preserve">C1 (Sonnet / Terra)</w:t>
            </w:r>
          </w:p>
        </w:tc>
        <w:tc>
          <w:tcPr>
            <w:tcW w:type="dxa" w:w="1250"/>
            <w:shd w:fill="44546A" w:val="clear"/>
            <w:tcMar>
              <w:top w:type="dxa" w:w="50"/>
              <w:left w:type="dxa" w:w="80"/>
              <w:bottom w:type="dxa" w:w="50"/>
              <w:right w:type="dxa" w:w="80"/>
            </w:tcMar>
          </w:tcPr>
          <w:p>
            <w:pPr>
              <w:jc w:val="center"/>
            </w:pPr>
            <w:r>
              <w:rPr>
                <w:b/>
                <w:bCs/>
                <w:color w:val="FFFFFF"/>
                <w:sz w:val="17"/>
                <w:szCs w:val="17"/>
              </w:rPr>
              <w:t xml:space="preserve">C4 (Sonnet / Terra)</w:t>
            </w:r>
          </w:p>
        </w:tc>
        <w:tc>
          <w:tcPr>
            <w:tcW w:type="dxa" w:w="1350"/>
            <w:shd w:fill="44546A" w:val="clear"/>
            <w:tcMar>
              <w:top w:type="dxa" w:w="50"/>
              <w:left w:type="dxa" w:w="80"/>
              <w:bottom w:type="dxa" w:w="50"/>
              <w:right w:type="dxa" w:w="80"/>
            </w:tcMar>
          </w:tcPr>
          <w:p>
            <w:pPr>
              <w:jc w:val="center"/>
            </w:pPr>
            <w:r>
              <w:rPr>
                <w:b/>
                <w:bCs/>
                <w:color w:val="FFFFFF"/>
                <w:sz w:val="17"/>
                <w:szCs w:val="17"/>
              </w:rPr>
              <w:t xml:space="preserve">Mean difference</w:t>
            </w:r>
          </w:p>
        </w:tc>
        <w:tc>
          <w:tcPr>
            <w:tcW w:type="dxa" w:w="1250"/>
            <w:shd w:fill="44546A" w:val="clear"/>
            <w:tcMar>
              <w:top w:type="dxa" w:w="50"/>
              <w:left w:type="dxa" w:w="80"/>
              <w:bottom w:type="dxa" w:w="50"/>
              <w:right w:type="dxa" w:w="80"/>
            </w:tcMar>
          </w:tcPr>
          <w:p>
            <w:pPr>
              <w:jc w:val="center"/>
            </w:pPr>
            <w:r>
              <w:rPr>
                <w:b/>
                <w:bCs/>
                <w:color w:val="FFFFFF"/>
                <w:sz w:val="17"/>
                <w:szCs w:val="17"/>
              </w:rPr>
              <w:t xml:space="preserve">Blocks higher/lower</w:t>
            </w:r>
          </w:p>
        </w:tc>
        <w:tc>
          <w:tcPr>
            <w:tcW w:type="dxa" w:w="2238"/>
            <w:shd w:fill="44546A" w:val="clear"/>
            <w:tcMar>
              <w:top w:type="dxa" w:w="50"/>
              <w:left w:type="dxa" w:w="80"/>
              <w:bottom w:type="dxa" w:w="50"/>
              <w:right w:type="dxa" w:w="80"/>
            </w:tcMar>
          </w:tcPr>
          <w:p>
            <w:pPr>
              <w:jc w:val="center"/>
            </w:pPr>
            <w:r>
              <w:rPr>
                <w:b/>
                <w:bCs/>
                <w:color w:val="FFFFFF"/>
                <w:sz w:val="17"/>
                <w:szCs w:val="17"/>
              </w:rPr>
              <w:t xml:space="preserve">Reading</w:t>
            </w:r>
          </w:p>
        </w:tc>
      </w:tr>
      <w:tr>
        <w:trPr>
          <w:cantSplit/>
        </w:trPr>
        <w:tc>
          <w:tcPr>
            <w:tcW w:type="dxa" w:w="2300"/>
            <w:tcMar>
              <w:top w:type="dxa" w:w="50"/>
              <w:left w:type="dxa" w:w="80"/>
              <w:bottom w:type="dxa" w:w="50"/>
              <w:right w:type="dxa" w:w="80"/>
            </w:tcMar>
          </w:tcPr>
          <w:p>
            <w:pPr>
              <w:jc w:val="left"/>
            </w:pPr>
            <w:r>
              <w:rPr>
                <w:b/>
                <w:bCs/>
                <w:sz w:val="17"/>
                <w:szCs w:val="17"/>
              </w:rPr>
              <w:t xml:space="preserve">Loops stated</w:t>
            </w:r>
          </w:p>
        </w:tc>
        <w:tc>
          <w:tcPr>
            <w:tcW w:type="dxa" w:w="1250"/>
            <w:tcMar>
              <w:top w:type="dxa" w:w="50"/>
              <w:left w:type="dxa" w:w="80"/>
              <w:bottom w:type="dxa" w:w="50"/>
              <w:right w:type="dxa" w:w="80"/>
            </w:tcMar>
          </w:tcPr>
          <w:p>
            <w:pPr>
              <w:jc w:val="center"/>
            </w:pPr>
            <w:r>
              <w:rPr>
                <w:b w:val="false"/>
                <w:bCs w:val="false"/>
                <w:sz w:val="17"/>
                <w:szCs w:val="17"/>
              </w:rPr>
              <w:t xml:space="preserve">0.75 / 0.75</w:t>
            </w:r>
          </w:p>
        </w:tc>
        <w:tc>
          <w:tcPr>
            <w:tcW w:type="dxa" w:w="1250"/>
            <w:tcMar>
              <w:top w:type="dxa" w:w="50"/>
              <w:left w:type="dxa" w:w="80"/>
              <w:bottom w:type="dxa" w:w="50"/>
              <w:right w:type="dxa" w:w="80"/>
            </w:tcMar>
          </w:tcPr>
          <w:p>
            <w:pPr>
              <w:jc w:val="center"/>
            </w:pPr>
            <w:r>
              <w:rPr>
                <w:b w:val="false"/>
                <w:bCs w:val="false"/>
                <w:sz w:val="17"/>
                <w:szCs w:val="17"/>
              </w:rPr>
              <w:t xml:space="preserve">1.50 / 1.25</w:t>
            </w:r>
          </w:p>
        </w:tc>
        <w:tc>
          <w:tcPr>
            <w:tcW w:type="dxa" w:w="1350"/>
            <w:tcMar>
              <w:top w:type="dxa" w:w="50"/>
              <w:left w:type="dxa" w:w="80"/>
              <w:bottom w:type="dxa" w:w="50"/>
              <w:right w:type="dxa" w:w="80"/>
            </w:tcMar>
          </w:tcPr>
          <w:p>
            <w:pPr>
              <w:jc w:val="center"/>
            </w:pPr>
            <w:r>
              <w:rPr>
                <w:b w:val="false"/>
                <w:bCs w:val="false"/>
                <w:sz w:val="17"/>
                <w:szCs w:val="17"/>
              </w:rPr>
              <w:t xml:space="preserve">+0.75 / +0.50</w:t>
            </w:r>
          </w:p>
        </w:tc>
        <w:tc>
          <w:tcPr>
            <w:tcW w:type="dxa" w:w="1250"/>
            <w:tcMar>
              <w:top w:type="dxa" w:w="50"/>
              <w:left w:type="dxa" w:w="80"/>
              <w:bottom w:type="dxa" w:w="50"/>
              <w:right w:type="dxa" w:w="80"/>
            </w:tcMar>
          </w:tcPr>
          <w:p>
            <w:pPr>
              <w:jc w:val="center"/>
            </w:pPr>
            <w:r>
              <w:rPr>
                <w:b w:val="false"/>
                <w:bCs w:val="false"/>
                <w:sz w:val="17"/>
                <w:szCs w:val="17"/>
              </w:rPr>
              <w:t xml:space="preserve">3/0 ; 2/0</w:t>
            </w:r>
          </w:p>
        </w:tc>
        <w:tc>
          <w:tcPr>
            <w:tcW w:type="dxa" w:w="2238"/>
            <w:tcMar>
              <w:top w:type="dxa" w:w="50"/>
              <w:left w:type="dxa" w:w="80"/>
              <w:bottom w:type="dxa" w:w="50"/>
              <w:right w:type="dxa" w:w="80"/>
            </w:tcMar>
          </w:tcPr>
          <w:p>
            <w:pPr>
              <w:jc w:val="left"/>
            </w:pPr>
            <w:r>
              <w:rPr>
                <w:b w:val="false"/>
                <w:bCs w:val="false"/>
                <w:sz w:val="17"/>
                <w:szCs w:val="17"/>
              </w:rPr>
              <w:t xml:space="preserve">consistent increase</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Annotation / logging acts</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1.50 / 0.75</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3.00 / 2.50</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+1.50 / +1.75</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3/0 ; 4/0</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consistent increase</w:t>
            </w:r>
          </w:p>
        </w:tc>
      </w:tr>
      <w:tr>
        <w:trPr>
          <w:cantSplit/>
        </w:trPr>
        <w:tc>
          <w:tcPr>
            <w:tcW w:type="dxa" w:w="2300"/>
            <w:tcMar>
              <w:top w:type="dxa" w:w="50"/>
              <w:left w:type="dxa" w:w="80"/>
              <w:bottom w:type="dxa" w:w="50"/>
              <w:right w:type="dxa" w:w="80"/>
            </w:tcMar>
          </w:tcPr>
          <w:p>
            <w:pPr>
              <w:jc w:val="left"/>
            </w:pPr>
            <w:r>
              <w:rPr>
                <w:b/>
                <w:bCs/>
                <w:sz w:val="17"/>
                <w:szCs w:val="17"/>
              </w:rPr>
              <w:t xml:space="preserve">Provenance statements</w:t>
            </w:r>
          </w:p>
        </w:tc>
        <w:tc>
          <w:tcPr>
            <w:tcW w:type="dxa" w:w="1250"/>
            <w:tcMar>
              <w:top w:type="dxa" w:w="50"/>
              <w:left w:type="dxa" w:w="80"/>
              <w:bottom w:type="dxa" w:w="50"/>
              <w:right w:type="dxa" w:w="80"/>
            </w:tcMar>
          </w:tcPr>
          <w:p>
            <w:pPr>
              <w:jc w:val="center"/>
            </w:pPr>
            <w:r>
              <w:rPr>
                <w:b w:val="false"/>
                <w:bCs w:val="false"/>
                <w:sz w:val="17"/>
                <w:szCs w:val="17"/>
              </w:rPr>
              <w:t xml:space="preserve">0.00 / 0.00</w:t>
            </w:r>
          </w:p>
        </w:tc>
        <w:tc>
          <w:tcPr>
            <w:tcW w:type="dxa" w:w="1250"/>
            <w:tcMar>
              <w:top w:type="dxa" w:w="50"/>
              <w:left w:type="dxa" w:w="80"/>
              <w:bottom w:type="dxa" w:w="50"/>
              <w:right w:type="dxa" w:w="80"/>
            </w:tcMar>
          </w:tcPr>
          <w:p>
            <w:pPr>
              <w:jc w:val="center"/>
            </w:pPr>
            <w:r>
              <w:rPr>
                <w:b w:val="false"/>
                <w:bCs w:val="false"/>
                <w:sz w:val="17"/>
                <w:szCs w:val="17"/>
              </w:rPr>
              <w:t xml:space="preserve">0.50 / 0.75</w:t>
            </w:r>
          </w:p>
        </w:tc>
        <w:tc>
          <w:tcPr>
            <w:tcW w:type="dxa" w:w="1350"/>
            <w:tcMar>
              <w:top w:type="dxa" w:w="50"/>
              <w:left w:type="dxa" w:w="80"/>
              <w:bottom w:type="dxa" w:w="50"/>
              <w:right w:type="dxa" w:w="80"/>
            </w:tcMar>
          </w:tcPr>
          <w:p>
            <w:pPr>
              <w:jc w:val="center"/>
            </w:pPr>
            <w:r>
              <w:rPr>
                <w:b w:val="false"/>
                <w:bCs w:val="false"/>
                <w:sz w:val="17"/>
                <w:szCs w:val="17"/>
              </w:rPr>
              <w:t xml:space="preserve">+0.50 / +0.75</w:t>
            </w:r>
          </w:p>
        </w:tc>
        <w:tc>
          <w:tcPr>
            <w:tcW w:type="dxa" w:w="1250"/>
            <w:tcMar>
              <w:top w:type="dxa" w:w="50"/>
              <w:left w:type="dxa" w:w="80"/>
              <w:bottom w:type="dxa" w:w="50"/>
              <w:right w:type="dxa" w:w="80"/>
            </w:tcMar>
          </w:tcPr>
          <w:p>
            <w:pPr>
              <w:jc w:val="center"/>
            </w:pPr>
            <w:r>
              <w:rPr>
                <w:b w:val="false"/>
                <w:bCs w:val="false"/>
                <w:sz w:val="17"/>
                <w:szCs w:val="17"/>
              </w:rPr>
              <w:t xml:space="preserve">2/0 ; 3/0</w:t>
            </w:r>
          </w:p>
        </w:tc>
        <w:tc>
          <w:tcPr>
            <w:tcW w:type="dxa" w:w="2238"/>
            <w:tcMar>
              <w:top w:type="dxa" w:w="50"/>
              <w:left w:type="dxa" w:w="80"/>
              <w:bottom w:type="dxa" w:w="50"/>
              <w:right w:type="dxa" w:w="80"/>
            </w:tcMar>
          </w:tcPr>
          <w:p>
            <w:pPr>
              <w:jc w:val="left"/>
            </w:pPr>
            <w:r>
              <w:rPr>
                <w:b w:val="false"/>
                <w:bCs w:val="false"/>
                <w:sz w:val="17"/>
                <w:szCs w:val="17"/>
              </w:rPr>
              <w:t xml:space="preserve">increase (none in C1)</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Units naming an output (share)</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0.37 / 0.35</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0.71 / 0.51</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+0.34 / +0.16</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3/1 ; 2/1</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increase</w:t>
            </w:r>
          </w:p>
        </w:tc>
      </w:tr>
      <w:tr>
        <w:trPr>
          <w:cantSplit/>
        </w:trPr>
        <w:tc>
          <w:tcPr>
            <w:tcW w:type="dxa" w:w="2300"/>
            <w:tcMar>
              <w:top w:type="dxa" w:w="50"/>
              <w:left w:type="dxa" w:w="80"/>
              <w:bottom w:type="dxa" w:w="50"/>
              <w:right w:type="dxa" w:w="80"/>
            </w:tcMar>
          </w:tcPr>
          <w:p>
            <w:pPr>
              <w:jc w:val="left"/>
            </w:pPr>
            <w:r>
              <w:rPr>
                <w:b/>
                <w:bCs/>
                <w:sz w:val="17"/>
                <w:szCs w:val="17"/>
              </w:rPr>
              <w:t xml:space="preserve">Branches stated</w:t>
            </w:r>
          </w:p>
        </w:tc>
        <w:tc>
          <w:tcPr>
            <w:tcW w:type="dxa" w:w="1250"/>
            <w:tcMar>
              <w:top w:type="dxa" w:w="50"/>
              <w:left w:type="dxa" w:w="80"/>
              <w:bottom w:type="dxa" w:w="50"/>
              <w:right w:type="dxa" w:w="80"/>
            </w:tcMar>
          </w:tcPr>
          <w:p>
            <w:pPr>
              <w:jc w:val="center"/>
            </w:pPr>
            <w:r>
              <w:rPr>
                <w:b w:val="false"/>
                <w:bCs w:val="false"/>
                <w:sz w:val="17"/>
                <w:szCs w:val="17"/>
              </w:rPr>
              <w:t xml:space="preserve">3.75 / 5.00</w:t>
            </w:r>
          </w:p>
        </w:tc>
        <w:tc>
          <w:tcPr>
            <w:tcW w:type="dxa" w:w="1250"/>
            <w:tcMar>
              <w:top w:type="dxa" w:w="50"/>
              <w:left w:type="dxa" w:w="80"/>
              <w:bottom w:type="dxa" w:w="50"/>
              <w:right w:type="dxa" w:w="80"/>
            </w:tcMar>
          </w:tcPr>
          <w:p>
            <w:pPr>
              <w:jc w:val="center"/>
            </w:pPr>
            <w:r>
              <w:rPr>
                <w:b w:val="false"/>
                <w:bCs w:val="false"/>
                <w:sz w:val="17"/>
                <w:szCs w:val="17"/>
              </w:rPr>
              <w:t xml:space="preserve">6.50 / 6.00</w:t>
            </w:r>
          </w:p>
        </w:tc>
        <w:tc>
          <w:tcPr>
            <w:tcW w:type="dxa" w:w="1350"/>
            <w:tcMar>
              <w:top w:type="dxa" w:w="50"/>
              <w:left w:type="dxa" w:w="80"/>
              <w:bottom w:type="dxa" w:w="50"/>
              <w:right w:type="dxa" w:w="80"/>
            </w:tcMar>
          </w:tcPr>
          <w:p>
            <w:pPr>
              <w:jc w:val="center"/>
            </w:pPr>
            <w:r>
              <w:rPr>
                <w:b w:val="false"/>
                <w:bCs w:val="false"/>
                <w:sz w:val="17"/>
                <w:szCs w:val="17"/>
              </w:rPr>
              <w:t xml:space="preserve">+2.75 / +1.00</w:t>
            </w:r>
          </w:p>
        </w:tc>
        <w:tc>
          <w:tcPr>
            <w:tcW w:type="dxa" w:w="1250"/>
            <w:tcMar>
              <w:top w:type="dxa" w:w="50"/>
              <w:left w:type="dxa" w:w="80"/>
              <w:bottom w:type="dxa" w:w="50"/>
              <w:right w:type="dxa" w:w="80"/>
            </w:tcMar>
          </w:tcPr>
          <w:p>
            <w:pPr>
              <w:jc w:val="center"/>
            </w:pPr>
            <w:r>
              <w:rPr>
                <w:b w:val="false"/>
                <w:bCs w:val="false"/>
                <w:sz w:val="17"/>
                <w:szCs w:val="17"/>
              </w:rPr>
              <w:t xml:space="preserve">2/1 ; 3/1</w:t>
            </w:r>
          </w:p>
        </w:tc>
        <w:tc>
          <w:tcPr>
            <w:tcW w:type="dxa" w:w="2238"/>
            <w:tcMar>
              <w:top w:type="dxa" w:w="50"/>
              <w:left w:type="dxa" w:w="80"/>
              <w:bottom w:type="dxa" w:w="50"/>
              <w:right w:type="dxa" w:w="80"/>
            </w:tcMar>
          </w:tcPr>
          <w:p>
            <w:pPr>
              <w:jc w:val="left"/>
            </w:pPr>
            <w:r>
              <w:rPr>
                <w:b w:val="false"/>
                <w:bCs w:val="false"/>
                <w:sz w:val="17"/>
                <w:szCs w:val="17"/>
              </w:rPr>
              <w:t xml:space="preserve">higher, but mixed by block</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Judgement / decision acts †</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6.75 / 9.50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9.50 / 7.75</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+2.75 / -1.75</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3/1 ; 1/3</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unstable (coders differ in sign); not used</w:t>
            </w:r>
          </w:p>
        </w:tc>
      </w:tr>
      <w:tr>
        <w:trPr>
          <w:cantSplit/>
        </w:trPr>
        <w:tc>
          <w:tcPr>
            <w:tcW w:type="dxa" w:w="2300"/>
            <w:tcMar>
              <w:top w:type="dxa" w:w="50"/>
              <w:left w:type="dxa" w:w="80"/>
              <w:bottom w:type="dxa" w:w="50"/>
              <w:right w:type="dxa" w:w="80"/>
            </w:tcMar>
          </w:tcPr>
          <w:p>
            <w:pPr>
              <w:jc w:val="left"/>
            </w:pPr>
            <w:r>
              <w:rPr>
                <w:b/>
                <w:bCs/>
                <w:sz w:val="17"/>
                <w:szCs w:val="17"/>
              </w:rPr>
              <w:t xml:space="preserve">Named tunable parameters</w:t>
            </w:r>
          </w:p>
        </w:tc>
        <w:tc>
          <w:tcPr>
            <w:tcW w:type="dxa" w:w="1250"/>
            <w:tcMar>
              <w:top w:type="dxa" w:w="50"/>
              <w:left w:type="dxa" w:w="80"/>
              <w:bottom w:type="dxa" w:w="50"/>
              <w:right w:type="dxa" w:w="80"/>
            </w:tcMar>
          </w:tcPr>
          <w:p>
            <w:pPr>
              <w:jc w:val="center"/>
            </w:pPr>
            <w:r>
              <w:rPr>
                <w:b w:val="false"/>
                <w:bCs w:val="false"/>
                <w:sz w:val="17"/>
                <w:szCs w:val="17"/>
              </w:rPr>
              <w:t xml:space="preserve">5.00 / 4.50</w:t>
            </w:r>
          </w:p>
        </w:tc>
        <w:tc>
          <w:tcPr>
            <w:tcW w:type="dxa" w:w="1250"/>
            <w:tcMar>
              <w:top w:type="dxa" w:w="50"/>
              <w:left w:type="dxa" w:w="80"/>
              <w:bottom w:type="dxa" w:w="50"/>
              <w:right w:type="dxa" w:w="80"/>
            </w:tcMar>
          </w:tcPr>
          <w:p>
            <w:pPr>
              <w:jc w:val="center"/>
            </w:pPr>
            <w:r>
              <w:rPr>
                <w:b w:val="false"/>
                <w:bCs w:val="false"/>
                <w:sz w:val="17"/>
                <w:szCs w:val="17"/>
              </w:rPr>
              <w:t xml:space="preserve">4.75 / 5.00</w:t>
            </w:r>
          </w:p>
        </w:tc>
        <w:tc>
          <w:tcPr>
            <w:tcW w:type="dxa" w:w="1350"/>
            <w:tcMar>
              <w:top w:type="dxa" w:w="50"/>
              <w:left w:type="dxa" w:w="80"/>
              <w:bottom w:type="dxa" w:w="50"/>
              <w:right w:type="dxa" w:w="80"/>
            </w:tcMar>
          </w:tcPr>
          <w:p>
            <w:pPr>
              <w:jc w:val="center"/>
            </w:pPr>
            <w:r>
              <w:rPr>
                <w:b w:val="false"/>
                <w:bCs w:val="false"/>
                <w:sz w:val="17"/>
                <w:szCs w:val="17"/>
              </w:rPr>
              <w:t xml:space="preserve">-0.25 / +0.50</w:t>
            </w:r>
          </w:p>
        </w:tc>
        <w:tc>
          <w:tcPr>
            <w:tcW w:type="dxa" w:w="1250"/>
            <w:tcMar>
              <w:top w:type="dxa" w:w="50"/>
              <w:left w:type="dxa" w:w="80"/>
              <w:bottom w:type="dxa" w:w="50"/>
              <w:right w:type="dxa" w:w="80"/>
            </w:tcMar>
          </w:tcPr>
          <w:p>
            <w:pPr>
              <w:jc w:val="center"/>
            </w:pPr>
            <w:r>
              <w:rPr>
                <w:b w:val="false"/>
                <w:bCs w:val="false"/>
                <w:sz w:val="17"/>
                <w:szCs w:val="17"/>
              </w:rPr>
              <w:t xml:space="preserve">2/2 ; 2/2</w:t>
            </w:r>
          </w:p>
        </w:tc>
        <w:tc>
          <w:tcPr>
            <w:tcW w:type="dxa" w:w="2238"/>
            <w:tcMar>
              <w:top w:type="dxa" w:w="50"/>
              <w:left w:type="dxa" w:w="80"/>
              <w:bottom w:type="dxa" w:w="50"/>
              <w:right w:type="dxa" w:w="80"/>
            </w:tcMar>
          </w:tcPr>
          <w:p>
            <w:pPr>
              <w:jc w:val="left"/>
            </w:pPr>
            <w:r>
              <w:rPr>
                <w:b w:val="false"/>
                <w:bCs w:val="false"/>
                <w:sz w:val="17"/>
                <w:szCs w:val="17"/>
              </w:rPr>
              <w:t xml:space="preserve">no clear effect</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Units with a control act (share)</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0.83 / 0.73</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0.84 / 0.66</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+0.01 / -0.06</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2/1 ; 2/2</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no clear effect</w:t>
            </w:r>
          </w:p>
        </w:tc>
      </w:tr>
      <w:tr>
        <w:trPr>
          <w:cantSplit/>
        </w:trPr>
        <w:tc>
          <w:tcPr>
            <w:tcW w:type="dxa" w:w="2300"/>
            <w:tcMar>
              <w:top w:type="dxa" w:w="50"/>
              <w:left w:type="dxa" w:w="80"/>
              <w:bottom w:type="dxa" w:w="50"/>
              <w:right w:type="dxa" w:w="80"/>
            </w:tcMar>
          </w:tcPr>
          <w:p>
            <w:pPr>
              <w:jc w:val="left"/>
            </w:pPr>
            <w:r>
              <w:rPr>
                <w:b/>
                <w:bCs/>
                <w:sz w:val="17"/>
                <w:szCs w:val="17"/>
              </w:rPr>
              <w:t xml:space="preserve">Units with human action (share)</w:t>
            </w:r>
          </w:p>
        </w:tc>
        <w:tc>
          <w:tcPr>
            <w:tcW w:type="dxa" w:w="1250"/>
            <w:tcMar>
              <w:top w:type="dxa" w:w="50"/>
              <w:left w:type="dxa" w:w="80"/>
              <w:bottom w:type="dxa" w:w="50"/>
              <w:right w:type="dxa" w:w="80"/>
            </w:tcMar>
          </w:tcPr>
          <w:p>
            <w:pPr>
              <w:jc w:val="center"/>
            </w:pPr>
            <w:r>
              <w:rPr>
                <w:b w:val="false"/>
                <w:bCs w:val="false"/>
                <w:sz w:val="17"/>
                <w:szCs w:val="17"/>
              </w:rPr>
              <w:t xml:space="preserve">0.85 / 0.78</w:t>
            </w:r>
          </w:p>
        </w:tc>
        <w:tc>
          <w:tcPr>
            <w:tcW w:type="dxa" w:w="1250"/>
            <w:tcMar>
              <w:top w:type="dxa" w:w="50"/>
              <w:left w:type="dxa" w:w="80"/>
              <w:bottom w:type="dxa" w:w="50"/>
              <w:right w:type="dxa" w:w="80"/>
            </w:tcMar>
          </w:tcPr>
          <w:p>
            <w:pPr>
              <w:jc w:val="center"/>
            </w:pPr>
            <w:r>
              <w:rPr>
                <w:b w:val="false"/>
                <w:bCs w:val="false"/>
                <w:sz w:val="17"/>
                <w:szCs w:val="17"/>
              </w:rPr>
              <w:t xml:space="preserve">0.84 / 0.76</w:t>
            </w:r>
          </w:p>
        </w:tc>
        <w:tc>
          <w:tcPr>
            <w:tcW w:type="dxa" w:w="1350"/>
            <w:tcMar>
              <w:top w:type="dxa" w:w="50"/>
              <w:left w:type="dxa" w:w="80"/>
              <w:bottom w:type="dxa" w:w="50"/>
              <w:right w:type="dxa" w:w="80"/>
            </w:tcMar>
          </w:tcPr>
          <w:p>
            <w:pPr>
              <w:jc w:val="center"/>
            </w:pPr>
            <w:r>
              <w:rPr>
                <w:b w:val="false"/>
                <w:bCs w:val="false"/>
                <w:sz w:val="17"/>
                <w:szCs w:val="17"/>
              </w:rPr>
              <w:t xml:space="preserve">-0.01 / -0.02</w:t>
            </w:r>
          </w:p>
        </w:tc>
        <w:tc>
          <w:tcPr>
            <w:tcW w:type="dxa" w:w="1250"/>
            <w:tcMar>
              <w:top w:type="dxa" w:w="50"/>
              <w:left w:type="dxa" w:w="80"/>
              <w:bottom w:type="dxa" w:w="50"/>
              <w:right w:type="dxa" w:w="80"/>
            </w:tcMar>
          </w:tcPr>
          <w:p>
            <w:pPr>
              <w:jc w:val="center"/>
            </w:pPr>
            <w:r>
              <w:rPr>
                <w:b w:val="false"/>
                <w:bCs w:val="false"/>
                <w:sz w:val="17"/>
                <w:szCs w:val="17"/>
              </w:rPr>
              <w:t xml:space="preserve">2/1 ; 2/1</w:t>
            </w:r>
          </w:p>
        </w:tc>
        <w:tc>
          <w:tcPr>
            <w:tcW w:type="dxa" w:w="2238"/>
            <w:tcMar>
              <w:top w:type="dxa" w:w="50"/>
              <w:left w:type="dxa" w:w="80"/>
              <w:bottom w:type="dxa" w:w="50"/>
              <w:right w:type="dxa" w:w="80"/>
            </w:tcMar>
          </w:tcPr>
          <w:p>
            <w:pPr>
              <w:jc w:val="left"/>
            </w:pPr>
            <w:r>
              <w:rPr>
                <w:b w:val="false"/>
                <w:bCs w:val="false"/>
                <w:sz w:val="17"/>
                <w:szCs w:val="17"/>
              </w:rPr>
              <w:t xml:space="preserve">no clear effect</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Units with machine action (share)</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0.80 / 0.77</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0.92 / 0.84</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+0.11 / +0.07</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2/1 ; 3/1</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small increase, mixed</w:t>
            </w:r>
          </w:p>
        </w:tc>
      </w:tr>
      <w:tr>
        <w:trPr>
          <w:cantSplit/>
        </w:trPr>
        <w:tc>
          <w:tcPr>
            <w:tcW w:type="dxa" w:w="2300"/>
            <w:tcMar>
              <w:top w:type="dxa" w:w="50"/>
              <w:left w:type="dxa" w:w="80"/>
              <w:bottom w:type="dxa" w:w="50"/>
              <w:right w:type="dxa" w:w="80"/>
            </w:tcMar>
          </w:tcPr>
          <w:p>
            <w:pPr>
              <w:jc w:val="left"/>
            </w:pPr>
            <w:r>
              <w:rPr>
                <w:b/>
                <w:bCs/>
                <w:sz w:val="17"/>
                <w:szCs w:val="17"/>
              </w:rPr>
              <w:t xml:space="preserve">Judgements with criterion stated (share)</w:t>
            </w:r>
          </w:p>
        </w:tc>
        <w:tc>
          <w:tcPr>
            <w:tcW w:type="dxa" w:w="1250"/>
            <w:tcMar>
              <w:top w:type="dxa" w:w="50"/>
              <w:left w:type="dxa" w:w="80"/>
              <w:bottom w:type="dxa" w:w="50"/>
              <w:right w:type="dxa" w:w="80"/>
            </w:tcMar>
          </w:tcPr>
          <w:p>
            <w:pPr>
              <w:jc w:val="center"/>
            </w:pPr>
            <w:r>
              <w:rPr>
                <w:b w:val="false"/>
                <w:bCs w:val="false"/>
                <w:sz w:val="17"/>
                <w:szCs w:val="17"/>
              </w:rPr>
              <w:t xml:space="preserve">0.44 / 0.48</w:t>
            </w:r>
          </w:p>
        </w:tc>
        <w:tc>
          <w:tcPr>
            <w:tcW w:type="dxa" w:w="1250"/>
            <w:tcMar>
              <w:top w:type="dxa" w:w="50"/>
              <w:left w:type="dxa" w:w="80"/>
              <w:bottom w:type="dxa" w:w="50"/>
              <w:right w:type="dxa" w:w="80"/>
            </w:tcMar>
          </w:tcPr>
          <w:p>
            <w:pPr>
              <w:jc w:val="center"/>
            </w:pPr>
            <w:r>
              <w:rPr>
                <w:b w:val="false"/>
                <w:bCs w:val="false"/>
                <w:sz w:val="17"/>
                <w:szCs w:val="17"/>
              </w:rPr>
              <w:t xml:space="preserve">0.40 / 0.53</w:t>
            </w:r>
          </w:p>
        </w:tc>
        <w:tc>
          <w:tcPr>
            <w:tcW w:type="dxa" w:w="1350"/>
            <w:tcMar>
              <w:top w:type="dxa" w:w="50"/>
              <w:left w:type="dxa" w:w="80"/>
              <w:bottom w:type="dxa" w:w="50"/>
              <w:right w:type="dxa" w:w="80"/>
            </w:tcMar>
          </w:tcPr>
          <w:p>
            <w:pPr>
              <w:jc w:val="center"/>
            </w:pPr>
            <w:r>
              <w:rPr>
                <w:b w:val="false"/>
                <w:bCs w:val="false"/>
                <w:sz w:val="17"/>
                <w:szCs w:val="17"/>
              </w:rPr>
              <w:t xml:space="preserve">-0.04 / +0.05</w:t>
            </w:r>
          </w:p>
        </w:tc>
        <w:tc>
          <w:tcPr>
            <w:tcW w:type="dxa" w:w="1250"/>
            <w:tcMar>
              <w:top w:type="dxa" w:w="50"/>
              <w:left w:type="dxa" w:w="80"/>
              <w:bottom w:type="dxa" w:w="50"/>
              <w:right w:type="dxa" w:w="80"/>
            </w:tcMar>
          </w:tcPr>
          <w:p>
            <w:pPr>
              <w:jc w:val="center"/>
            </w:pPr>
            <w:r>
              <w:rPr>
                <w:b w:val="false"/>
                <w:bCs w:val="false"/>
                <w:sz w:val="17"/>
                <w:szCs w:val="17"/>
              </w:rPr>
              <w:t xml:space="preserve">2/2 ; 2/2</w:t>
            </w:r>
          </w:p>
        </w:tc>
        <w:tc>
          <w:tcPr>
            <w:tcW w:type="dxa" w:w="2238"/>
            <w:tcMar>
              <w:top w:type="dxa" w:w="50"/>
              <w:left w:type="dxa" w:w="80"/>
              <w:bottom w:type="dxa" w:w="50"/>
              <w:right w:type="dxa" w:w="80"/>
            </w:tcMar>
          </w:tcPr>
          <w:p>
            <w:pPr>
              <w:jc w:val="left"/>
            </w:pPr>
            <w:r>
              <w:rPr>
                <w:b w:val="false"/>
                <w:bCs w:val="false"/>
                <w:sz w:val="17"/>
                <w:szCs w:val="17"/>
              </w:rPr>
              <w:t xml:space="preserve">no clear effect</w:t>
            </w:r>
          </w:p>
        </w:tc>
      </w:tr>
      <w:tr>
        <w:trPr>
          <w:cantSplit/>
        </w:trPr>
        <w:tc>
          <w:tcPr>
            <w:tcW w:type="dxa" w:w="2300"/>
            <w:shd w:fill="F5F6F8" w:val="clear"/>
            <w:tcMar>
              <w:top w:type="dxa" w:w="50"/>
              <w:left w:type="dxa" w:w="80"/>
              <w:bottom w:type="dxa" w:w="50"/>
              <w:right w:type="dxa" w:w="80"/>
            </w:tcMar>
          </w:tcPr>
          <w:p>
            <w:pPr>
              <w:jc w:val="left"/>
            </w:pPr>
            <w:r>
              <w:rPr>
                <w:b/>
                <w:bCs/>
                <w:sz w:val="17"/>
                <w:szCs w:val="17"/>
              </w:rPr>
              <w:t xml:space="preserve">Loops stating an exit</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0.00 / 0.00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0.00 / 0.00</w:t>
            </w:r>
          </w:p>
        </w:tc>
        <w:tc>
          <w:tcPr>
            <w:tcW w:type="dxa" w:w="1350"/>
            <w:shd w:fill="F5F6F8" w:val="clear"/>
            <w:tcMar>
              <w:top w:type="dxa" w:w="50"/>
              <w:left w:type="dxa" w:w="80"/>
              <w:bottom w:type="dxa" w:w="50"/>
              <w:right w:type="dxa" w:w="80"/>
            </w:tcMar>
          </w:tcPr>
          <w:p>
            <w:pPr>
              <w:jc w:val="center"/>
            </w:pPr>
            <w:r>
              <w:rPr>
                <w:b w:val="false"/>
                <w:bCs w:val="false"/>
                <w:sz w:val="17"/>
                <w:szCs w:val="17"/>
              </w:rPr>
              <w:t xml:space="preserve">+0.00 / +0.00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0/0 ; 0/0</w:t>
            </w:r>
          </w:p>
        </w:tc>
        <w:tc>
          <w:tcPr>
            <w:tcW w:type="dxa" w:w="2238"/>
            <w:shd w:fill="F5F6F8" w:val="clear"/>
            <w:tcMar>
              <w:top w:type="dxa" w:w="50"/>
              <w:left w:type="dxa" w:w="80"/>
              <w:bottom w:type="dxa" w:w="50"/>
              <w:right w:type="dxa" w:w="80"/>
            </w:tcMar>
          </w:tcPr>
          <w:p>
            <w:pPr>
              <w:jc w:val="left"/>
            </w:pPr>
            <w:r>
              <w:rPr>
                <w:b w:val="false"/>
                <w:bCs w:val="false"/>
                <w:sz w:val="17"/>
                <w:szCs w:val="17"/>
              </w:rPr>
              <w:t xml:space="preserve">none in either condition</w:t>
            </w:r>
          </w:p>
        </w:tc>
      </w:tr>
    </w:tbl>
    <w:p>
      <w:pPr>
        <w:spacing w:after="120" w:before="60"/>
      </w:pPr>
      <w:r>
        <w:rPr>
          <w:i/>
          <w:iCs/>
          <w:color w:val="555555"/>
          <w:sz w:val="18"/>
          <w:szCs w:val="18"/>
        </w:rPr>
        <w:t xml:space="preserve">Means of four blocks. Blocks higher/lower counts blocks in which C4 is higher or lower than C1, for Sonnet and then Terra. Taking the lower or the higher of the two coders for each design leaves every direction unchanged: loops +0.50 to +0.75, annotation +1.25 to +2.00, provenance +0.50 to +0.75, named outputs +0.16 to +0.34. † Judgement and decision acts are unreliable between the two coders (rank agreement is low) and are not used for conclusions; the row is shown for completeness.</w:t>
      </w:r>
    </w:p>
    <w:p>
      <w:pPr>
        <w:keepNext/>
        <w:spacing w:after="80" w:before="200"/>
      </w:pPr>
      <w:r>
        <w:rPr>
          <w:b/>
          <w:bCs/>
          <w:color w:val="1F3A5F"/>
          <w:sz w:val="21"/>
          <w:szCs w:val="21"/>
        </w:rPr>
        <w:t xml:space="preserve">Table 2. Model and task contrasts on the prose designs (C1 and C4 pooled; Sonnet / Terra coder)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8"/>
        <w:gridCol w:w="1700"/>
        <w:gridCol w:w="1700"/>
        <w:gridCol w:w="1700"/>
        <w:gridCol w:w="1700"/>
      </w:tblGrid>
      <w:tr>
        <w:trPr>
          <w:tblHeader/>
        </w:trPr>
        <w:tc>
          <w:tcPr>
            <w:tcW w:type="dxa" w:w="28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Sonnet designs</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Terra designs</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VAST designs</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VIS designs</w:t>
            </w:r>
          </w:p>
        </w:tc>
      </w:tr>
      <w:tr>
        <w:trPr>
          <w:cantSplit/>
        </w:trPr>
        <w:tc>
          <w:tcPr>
            <w:tcW w:type="dxa" w:w="2838"/>
            <w:tcMar>
              <w:top w:type="dxa" w:w="50"/>
              <w:left w:type="dxa" w:w="80"/>
              <w:bottom w:type="dxa" w:w="50"/>
              <w:right w:type="dxa" w:w="80"/>
            </w:tcMar>
          </w:tcPr>
          <w:p>
            <w:pPr>
              <w:jc w:val="left"/>
            </w:pPr>
            <w:r>
              <w:rPr>
                <w:b/>
                <w:bCs/>
                <w:sz w:val="17"/>
                <w:szCs w:val="17"/>
              </w:rPr>
              <w:t xml:space="preserve">Units per design</w:t>
            </w:r>
          </w:p>
        </w:tc>
        <w:tc>
          <w:tcPr>
            <w:tcW w:type="dxa" w:w="1700"/>
            <w:tcMar>
              <w:top w:type="dxa" w:w="50"/>
              <w:left w:type="dxa" w:w="80"/>
              <w:bottom w:type="dxa" w:w="50"/>
              <w:right w:type="dxa" w:w="80"/>
            </w:tcMar>
          </w:tcPr>
          <w:p>
            <w:pPr>
              <w:jc w:val="center"/>
            </w:pPr>
            <w:r>
              <w:rPr>
                <w:b w:val="false"/>
                <w:bCs w:val="false"/>
                <w:sz w:val="17"/>
                <w:szCs w:val="17"/>
              </w:rPr>
              <w:t xml:space="preserve">7.50 / 7.50</w:t>
            </w:r>
          </w:p>
        </w:tc>
        <w:tc>
          <w:tcPr>
            <w:tcW w:type="dxa" w:w="1700"/>
            <w:tcMar>
              <w:top w:type="dxa" w:w="50"/>
              <w:left w:type="dxa" w:w="80"/>
              <w:bottom w:type="dxa" w:w="50"/>
              <w:right w:type="dxa" w:w="80"/>
            </w:tcMar>
          </w:tcPr>
          <w:p>
            <w:pPr>
              <w:jc w:val="center"/>
            </w:pPr>
            <w:r>
              <w:rPr>
                <w:b w:val="false"/>
                <w:bCs w:val="false"/>
                <w:sz w:val="17"/>
                <w:szCs w:val="17"/>
              </w:rPr>
              <w:t xml:space="preserve">8.75 / 8.75</w:t>
            </w:r>
          </w:p>
        </w:tc>
        <w:tc>
          <w:tcPr>
            <w:tcW w:type="dxa" w:w="1700"/>
            <w:tcMar>
              <w:top w:type="dxa" w:w="50"/>
              <w:left w:type="dxa" w:w="80"/>
              <w:bottom w:type="dxa" w:w="50"/>
              <w:right w:type="dxa" w:w="80"/>
            </w:tcMar>
          </w:tcPr>
          <w:p>
            <w:pPr>
              <w:jc w:val="center"/>
            </w:pPr>
            <w:r>
              <w:rPr>
                <w:b w:val="false"/>
                <w:bCs w:val="false"/>
                <w:sz w:val="17"/>
                <w:szCs w:val="17"/>
              </w:rPr>
              <w:t xml:space="preserve">7.50 / 7.50</w:t>
            </w:r>
          </w:p>
        </w:tc>
        <w:tc>
          <w:tcPr>
            <w:tcW w:type="dxa" w:w="1700"/>
            <w:tcMar>
              <w:top w:type="dxa" w:w="50"/>
              <w:left w:type="dxa" w:w="80"/>
              <w:bottom w:type="dxa" w:w="50"/>
              <w:right w:type="dxa" w:w="80"/>
            </w:tcMar>
          </w:tcPr>
          <w:p>
            <w:pPr>
              <w:jc w:val="center"/>
            </w:pPr>
            <w:r>
              <w:rPr>
                <w:b w:val="false"/>
                <w:bCs w:val="false"/>
                <w:sz w:val="17"/>
                <w:szCs w:val="17"/>
              </w:rPr>
              <w:t xml:space="preserve">8.75 / 8.75</w:t>
            </w:r>
          </w:p>
        </w:tc>
      </w:tr>
      <w:tr>
        <w:trPr>
          <w:cantSplit/>
        </w:trPr>
        <w:tc>
          <w:tcPr>
            <w:tcW w:type="dxa" w:w="2838"/>
            <w:shd w:fill="F5F6F8" w:val="clear"/>
            <w:tcMar>
              <w:top w:type="dxa" w:w="50"/>
              <w:left w:type="dxa" w:w="80"/>
              <w:bottom w:type="dxa" w:w="50"/>
              <w:right w:type="dxa" w:w="80"/>
            </w:tcMar>
          </w:tcPr>
          <w:p>
            <w:pPr>
              <w:jc w:val="left"/>
            </w:pPr>
            <w:r>
              <w:rPr>
                <w:b/>
                <w:bCs/>
                <w:sz w:val="17"/>
                <w:szCs w:val="17"/>
              </w:rPr>
              <w:t xml:space="preserve">Units with a control act (share)</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0.77 / 0.63</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0.90 / 0.76</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0.79 / 0.65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0.88 / 0.74</w:t>
            </w:r>
          </w:p>
        </w:tc>
      </w:tr>
      <w:tr>
        <w:trPr>
          <w:cantSplit/>
        </w:trPr>
        <w:tc>
          <w:tcPr>
            <w:tcW w:type="dxa" w:w="2838"/>
            <w:tcMar>
              <w:top w:type="dxa" w:w="50"/>
              <w:left w:type="dxa" w:w="80"/>
              <w:bottom w:type="dxa" w:w="50"/>
              <w:right w:type="dxa" w:w="80"/>
            </w:tcMar>
          </w:tcPr>
          <w:p>
            <w:pPr>
              <w:jc w:val="left"/>
            </w:pPr>
            <w:r>
              <w:rPr>
                <w:b/>
                <w:bCs/>
                <w:sz w:val="17"/>
                <w:szCs w:val="17"/>
              </w:rPr>
              <w:t xml:space="preserve">Units with machine action (share)</w:t>
            </w:r>
          </w:p>
        </w:tc>
        <w:tc>
          <w:tcPr>
            <w:tcW w:type="dxa" w:w="1700"/>
            <w:tcMar>
              <w:top w:type="dxa" w:w="50"/>
              <w:left w:type="dxa" w:w="80"/>
              <w:bottom w:type="dxa" w:w="50"/>
              <w:right w:type="dxa" w:w="80"/>
            </w:tcMar>
          </w:tcPr>
          <w:p>
            <w:pPr>
              <w:jc w:val="center"/>
            </w:pPr>
            <w:r>
              <w:rPr>
                <w:b w:val="false"/>
                <w:bCs w:val="false"/>
                <w:sz w:val="17"/>
                <w:szCs w:val="17"/>
              </w:rPr>
              <w:t xml:space="preserve">0.93 / 0.86</w:t>
            </w:r>
          </w:p>
        </w:tc>
        <w:tc>
          <w:tcPr>
            <w:tcW w:type="dxa" w:w="1700"/>
            <w:tcMar>
              <w:top w:type="dxa" w:w="50"/>
              <w:left w:type="dxa" w:w="80"/>
              <w:bottom w:type="dxa" w:w="50"/>
              <w:right w:type="dxa" w:w="80"/>
            </w:tcMar>
          </w:tcPr>
          <w:p>
            <w:pPr>
              <w:jc w:val="center"/>
            </w:pPr>
            <w:r>
              <w:rPr>
                <w:b w:val="false"/>
                <w:bCs w:val="false"/>
                <w:sz w:val="17"/>
                <w:szCs w:val="17"/>
              </w:rPr>
              <w:t xml:space="preserve">0.79 / 0.75</w:t>
            </w:r>
          </w:p>
        </w:tc>
        <w:tc>
          <w:tcPr>
            <w:tcW w:type="dxa" w:w="1700"/>
            <w:tcMar>
              <w:top w:type="dxa" w:w="50"/>
              <w:left w:type="dxa" w:w="80"/>
              <w:bottom w:type="dxa" w:w="50"/>
              <w:right w:type="dxa" w:w="80"/>
            </w:tcMar>
          </w:tcPr>
          <w:p>
            <w:pPr>
              <w:jc w:val="center"/>
            </w:pPr>
            <w:r>
              <w:rPr>
                <w:b w:val="false"/>
                <w:bCs w:val="false"/>
                <w:sz w:val="17"/>
                <w:szCs w:val="17"/>
              </w:rPr>
              <w:t xml:space="preserve">0.83 / 0.75</w:t>
            </w:r>
          </w:p>
        </w:tc>
        <w:tc>
          <w:tcPr>
            <w:tcW w:type="dxa" w:w="1700"/>
            <w:tcMar>
              <w:top w:type="dxa" w:w="50"/>
              <w:left w:type="dxa" w:w="80"/>
              <w:bottom w:type="dxa" w:w="50"/>
              <w:right w:type="dxa" w:w="80"/>
            </w:tcMar>
          </w:tcPr>
          <w:p>
            <w:pPr>
              <w:jc w:val="center"/>
            </w:pPr>
            <w:r>
              <w:rPr>
                <w:b w:val="false"/>
                <w:bCs w:val="false"/>
                <w:sz w:val="17"/>
                <w:szCs w:val="17"/>
              </w:rPr>
              <w:t xml:space="preserve">0.89 / 0.86</w:t>
            </w:r>
          </w:p>
        </w:tc>
      </w:tr>
      <w:tr>
        <w:trPr>
          <w:cantSplit/>
        </w:trPr>
        <w:tc>
          <w:tcPr>
            <w:tcW w:type="dxa" w:w="2838"/>
            <w:shd w:fill="F5F6F8" w:val="clear"/>
            <w:tcMar>
              <w:top w:type="dxa" w:w="50"/>
              <w:left w:type="dxa" w:w="80"/>
              <w:bottom w:type="dxa" w:w="50"/>
              <w:right w:type="dxa" w:w="80"/>
            </w:tcMar>
          </w:tcPr>
          <w:p>
            <w:pPr>
              <w:jc w:val="left"/>
            </w:pPr>
            <w:r>
              <w:rPr>
                <w:b/>
                <w:bCs/>
                <w:sz w:val="17"/>
                <w:szCs w:val="17"/>
              </w:rPr>
              <w:t xml:space="preserve">Named tunable parameters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3.50 / 3.25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6.25 / 6.25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3.50 / 3.25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6.25 / 6.25</w:t>
            </w:r>
          </w:p>
        </w:tc>
      </w:tr>
      <w:tr>
        <w:trPr>
          <w:cantSplit/>
        </w:trPr>
        <w:tc>
          <w:tcPr>
            <w:tcW w:type="dxa" w:w="2838"/>
            <w:tcMar>
              <w:top w:type="dxa" w:w="50"/>
              <w:left w:type="dxa" w:w="80"/>
              <w:bottom w:type="dxa" w:w="50"/>
              <w:right w:type="dxa" w:w="80"/>
            </w:tcMar>
          </w:tcPr>
          <w:p>
            <w:pPr>
              <w:jc w:val="left"/>
            </w:pPr>
            <w:r>
              <w:rPr>
                <w:b/>
                <w:bCs/>
                <w:sz w:val="17"/>
                <w:szCs w:val="17"/>
              </w:rPr>
              <w:t xml:space="preserve">Branches stated</w:t>
            </w:r>
          </w:p>
        </w:tc>
        <w:tc>
          <w:tcPr>
            <w:tcW w:type="dxa" w:w="1700"/>
            <w:tcMar>
              <w:top w:type="dxa" w:w="50"/>
              <w:left w:type="dxa" w:w="80"/>
              <w:bottom w:type="dxa" w:w="50"/>
              <w:right w:type="dxa" w:w="80"/>
            </w:tcMar>
          </w:tcPr>
          <w:p>
            <w:pPr>
              <w:jc w:val="center"/>
            </w:pPr>
            <w:r>
              <w:rPr>
                <w:b w:val="false"/>
                <w:bCs w:val="false"/>
                <w:sz w:val="17"/>
                <w:szCs w:val="17"/>
              </w:rPr>
              <w:t xml:space="preserve">4.50 / 3.25</w:t>
            </w:r>
          </w:p>
        </w:tc>
        <w:tc>
          <w:tcPr>
            <w:tcW w:type="dxa" w:w="1700"/>
            <w:tcMar>
              <w:top w:type="dxa" w:w="50"/>
              <w:left w:type="dxa" w:w="80"/>
              <w:bottom w:type="dxa" w:w="50"/>
              <w:right w:type="dxa" w:w="80"/>
            </w:tcMar>
          </w:tcPr>
          <w:p>
            <w:pPr>
              <w:jc w:val="center"/>
            </w:pPr>
            <w:r>
              <w:rPr>
                <w:b w:val="false"/>
                <w:bCs w:val="false"/>
                <w:sz w:val="17"/>
                <w:szCs w:val="17"/>
              </w:rPr>
              <w:t xml:space="preserve">5.75 / 7.75</w:t>
            </w:r>
          </w:p>
        </w:tc>
        <w:tc>
          <w:tcPr>
            <w:tcW w:type="dxa" w:w="1700"/>
            <w:tcMar>
              <w:top w:type="dxa" w:w="50"/>
              <w:left w:type="dxa" w:w="80"/>
              <w:bottom w:type="dxa" w:w="50"/>
              <w:right w:type="dxa" w:w="80"/>
            </w:tcMar>
          </w:tcPr>
          <w:p>
            <w:pPr>
              <w:jc w:val="center"/>
            </w:pPr>
            <w:r>
              <w:rPr>
                <w:b w:val="false"/>
                <w:bCs w:val="false"/>
                <w:sz w:val="17"/>
                <w:szCs w:val="17"/>
              </w:rPr>
              <w:t xml:space="preserve">6.50 / 7.00</w:t>
            </w:r>
          </w:p>
        </w:tc>
        <w:tc>
          <w:tcPr>
            <w:tcW w:type="dxa" w:w="1700"/>
            <w:tcMar>
              <w:top w:type="dxa" w:w="50"/>
              <w:left w:type="dxa" w:w="80"/>
              <w:bottom w:type="dxa" w:w="50"/>
              <w:right w:type="dxa" w:w="80"/>
            </w:tcMar>
          </w:tcPr>
          <w:p>
            <w:pPr>
              <w:jc w:val="center"/>
            </w:pPr>
            <w:r>
              <w:rPr>
                <w:b w:val="false"/>
                <w:bCs w:val="false"/>
                <w:sz w:val="17"/>
                <w:szCs w:val="17"/>
              </w:rPr>
              <w:t xml:space="preserve">3.75 / 4.00</w:t>
            </w:r>
          </w:p>
        </w:tc>
      </w:tr>
      <w:tr>
        <w:trPr>
          <w:cantSplit/>
        </w:trPr>
        <w:tc>
          <w:tcPr>
            <w:tcW w:type="dxa" w:w="2838"/>
            <w:shd w:fill="F5F6F8" w:val="clear"/>
            <w:tcMar>
              <w:top w:type="dxa" w:w="50"/>
              <w:left w:type="dxa" w:w="80"/>
              <w:bottom w:type="dxa" w:w="50"/>
              <w:right w:type="dxa" w:w="80"/>
            </w:tcMar>
          </w:tcPr>
          <w:p>
            <w:pPr>
              <w:jc w:val="left"/>
            </w:pPr>
            <w:r>
              <w:rPr>
                <w:b/>
                <w:bCs/>
                <w:sz w:val="17"/>
                <w:szCs w:val="17"/>
              </w:rPr>
              <w:t xml:space="preserve">Loops stated</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1.00 / 0.75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1.25 / 1.25</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1.00 / 1.00</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1.25 / 1.00</w:t>
            </w:r>
          </w:p>
        </w:tc>
      </w:tr>
    </w:tbl>
    <w:p>
      <w:pPr>
        <w:spacing w:after="120" w:before="60"/>
      </w:pPr>
      <w:r>
        <w:rPr>
          <w:i/>
          <w:iCs/>
          <w:color w:val="555555"/>
          <w:sz w:val="18"/>
          <w:szCs w:val="18"/>
        </w:rPr>
        <w:t xml:space="preserve">Four designs per column. The parameter figures (about 3.4 and 6.3) are the same for model and task, because the two contrasts are confounded here: the one design with 10 to 11 parameters (VIS, Terra, no library) belongs to both the Terra group and the VIS group.</w:t>
      </w:r>
    </w:p>
    <w:p>
      <w:pPr>
        <w:keepNext/>
        <w:spacing w:after="80" w:before="200"/>
      </w:pPr>
      <w:r>
        <w:rPr>
          <w:b/>
          <w:bCs/>
          <w:color w:val="1F3A5F"/>
          <w:sz w:val="21"/>
          <w:szCs w:val="21"/>
        </w:rPr>
        <w:t xml:space="preserve">Table 3. ATWL designs by condition (means of four blocks)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38"/>
        <w:gridCol w:w="1260"/>
        <w:gridCol w:w="1260"/>
        <w:gridCol w:w="1260"/>
        <w:gridCol w:w="1260"/>
        <w:gridCol w:w="1260"/>
      </w:tblGrid>
      <w:tr>
        <w:trPr>
          <w:tblHeader/>
        </w:trPr>
        <w:tc>
          <w:tcPr>
            <w:tcW w:type="dxa" w:w="33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260"/>
            <w:shd w:fill="44546A" w:val="clear"/>
            <w:tcMar>
              <w:top w:type="dxa" w:w="50"/>
              <w:left w:type="dxa" w:w="80"/>
              <w:bottom w:type="dxa" w:w="50"/>
              <w:right w:type="dxa" w:w="80"/>
            </w:tcMar>
          </w:tcPr>
          <w:p>
            <w:pPr>
              <w:jc w:val="center"/>
            </w:pPr>
            <w:r>
              <w:rPr>
                <w:b/>
                <w:bCs/>
                <w:color w:val="FFFFFF"/>
                <w:sz w:val="17"/>
                <w:szCs w:val="17"/>
              </w:rPr>
              <w:t xml:space="preserve">C2</w:t>
            </w:r>
          </w:p>
        </w:tc>
        <w:tc>
          <w:tcPr>
            <w:tcW w:type="dxa" w:w="1260"/>
            <w:shd w:fill="44546A" w:val="clear"/>
            <w:tcMar>
              <w:top w:type="dxa" w:w="50"/>
              <w:left w:type="dxa" w:w="80"/>
              <w:bottom w:type="dxa" w:w="50"/>
              <w:right w:type="dxa" w:w="80"/>
            </w:tcMar>
          </w:tcPr>
          <w:p>
            <w:pPr>
              <w:jc w:val="center"/>
            </w:pPr>
            <w:r>
              <w:rPr>
                <w:b/>
                <w:bCs/>
                <w:color w:val="FFFFFF"/>
                <w:sz w:val="17"/>
                <w:szCs w:val="17"/>
              </w:rPr>
              <w:t xml:space="preserve">C3</w:t>
            </w:r>
          </w:p>
        </w:tc>
        <w:tc>
          <w:tcPr>
            <w:tcW w:type="dxa" w:w="1260"/>
            <w:shd w:fill="44546A" w:val="clear"/>
            <w:tcMar>
              <w:top w:type="dxa" w:w="50"/>
              <w:left w:type="dxa" w:w="80"/>
              <w:bottom w:type="dxa" w:w="50"/>
              <w:right w:type="dxa" w:w="80"/>
            </w:tcMar>
          </w:tcPr>
          <w:p>
            <w:pPr>
              <w:jc w:val="center"/>
            </w:pPr>
            <w:r>
              <w:rPr>
                <w:b/>
                <w:bCs/>
                <w:color w:val="FFFFFF"/>
                <w:sz w:val="17"/>
                <w:szCs w:val="17"/>
              </w:rPr>
              <w:t xml:space="preserve">C6</w:t>
            </w:r>
          </w:p>
        </w:tc>
        <w:tc>
          <w:tcPr>
            <w:tcW w:type="dxa" w:w="1260"/>
            <w:shd w:fill="44546A" w:val="clear"/>
            <w:tcMar>
              <w:top w:type="dxa" w:w="50"/>
              <w:left w:type="dxa" w:w="80"/>
              <w:bottom w:type="dxa" w:w="50"/>
              <w:right w:type="dxa" w:w="80"/>
            </w:tcMar>
          </w:tcPr>
          <w:p>
            <w:pPr>
              <w:jc w:val="center"/>
            </w:pPr>
            <w:r>
              <w:rPr>
                <w:b/>
                <w:bCs/>
                <w:color w:val="FFFFFF"/>
                <w:sz w:val="17"/>
                <w:szCs w:val="17"/>
              </w:rPr>
              <w:t xml:space="preserve">C6++</w:t>
            </w:r>
          </w:p>
        </w:tc>
        <w:tc>
          <w:tcPr>
            <w:tcW w:type="dxa" w:w="1260"/>
            <w:shd w:fill="44546A" w:val="clear"/>
            <w:tcMar>
              <w:top w:type="dxa" w:w="50"/>
              <w:left w:type="dxa" w:w="80"/>
              <w:bottom w:type="dxa" w:w="50"/>
              <w:right w:type="dxa" w:w="80"/>
            </w:tcMar>
          </w:tcPr>
          <w:p>
            <w:pPr>
              <w:jc w:val="center"/>
            </w:pPr>
            <w:r>
              <w:rPr>
                <w:b/>
                <w:bCs/>
                <w:color w:val="FFFFFF"/>
                <w:sz w:val="17"/>
                <w:szCs w:val="17"/>
              </w:rPr>
              <w:t xml:space="preserve">C7</w:t>
            </w:r>
          </w:p>
        </w:tc>
      </w:tr>
      <w:tr>
        <w:trPr>
          <w:cantSplit/>
        </w:trPr>
        <w:tc>
          <w:tcPr>
            <w:tcW w:type="dxa" w:w="3338"/>
            <w:tcMar>
              <w:top w:type="dxa" w:w="50"/>
              <w:left w:type="dxa" w:w="80"/>
              <w:bottom w:type="dxa" w:w="50"/>
              <w:right w:type="dxa" w:w="80"/>
            </w:tcMar>
          </w:tcPr>
          <w:p>
            <w:pPr>
              <w:jc w:val="left"/>
            </w:pPr>
            <w:r>
              <w:rPr>
                <w:b/>
                <w:bCs/>
                <w:sz w:val="17"/>
                <w:szCs w:val="17"/>
              </w:rPr>
              <w:t xml:space="preserve">Transforms</w:t>
            </w:r>
          </w:p>
        </w:tc>
        <w:tc>
          <w:tcPr>
            <w:tcW w:type="dxa" w:w="1260"/>
            <w:tcMar>
              <w:top w:type="dxa" w:w="50"/>
              <w:left w:type="dxa" w:w="80"/>
              <w:bottom w:type="dxa" w:w="50"/>
              <w:right w:type="dxa" w:w="80"/>
            </w:tcMar>
          </w:tcPr>
          <w:p>
            <w:pPr>
              <w:jc w:val="center"/>
            </w:pPr>
            <w:r>
              <w:rPr>
                <w:b w:val="false"/>
                <w:bCs w:val="false"/>
                <w:sz w:val="17"/>
                <w:szCs w:val="17"/>
              </w:rPr>
              <w:t xml:space="preserve">18.8</w:t>
            </w:r>
          </w:p>
        </w:tc>
        <w:tc>
          <w:tcPr>
            <w:tcW w:type="dxa" w:w="1260"/>
            <w:tcMar>
              <w:top w:type="dxa" w:w="50"/>
              <w:left w:type="dxa" w:w="80"/>
              <w:bottom w:type="dxa" w:w="50"/>
              <w:right w:type="dxa" w:w="80"/>
            </w:tcMar>
          </w:tcPr>
          <w:p>
            <w:pPr>
              <w:jc w:val="center"/>
            </w:pPr>
            <w:r>
              <w:rPr>
                <w:b w:val="false"/>
                <w:bCs w:val="false"/>
                <w:sz w:val="17"/>
                <w:szCs w:val="17"/>
              </w:rPr>
              <w:t xml:space="preserve">24.2</w:t>
            </w:r>
          </w:p>
        </w:tc>
        <w:tc>
          <w:tcPr>
            <w:tcW w:type="dxa" w:w="1260"/>
            <w:tcMar>
              <w:top w:type="dxa" w:w="50"/>
              <w:left w:type="dxa" w:w="80"/>
              <w:bottom w:type="dxa" w:w="50"/>
              <w:right w:type="dxa" w:w="80"/>
            </w:tcMar>
          </w:tcPr>
          <w:p>
            <w:pPr>
              <w:jc w:val="center"/>
            </w:pPr>
            <w:r>
              <w:rPr>
                <w:b w:val="false"/>
                <w:bCs w:val="false"/>
                <w:sz w:val="17"/>
                <w:szCs w:val="17"/>
              </w:rPr>
              <w:t xml:space="preserve">35.2</w:t>
            </w:r>
          </w:p>
        </w:tc>
        <w:tc>
          <w:tcPr>
            <w:tcW w:type="dxa" w:w="1260"/>
            <w:tcMar>
              <w:top w:type="dxa" w:w="50"/>
              <w:left w:type="dxa" w:w="80"/>
              <w:bottom w:type="dxa" w:w="50"/>
              <w:right w:type="dxa" w:w="80"/>
            </w:tcMar>
          </w:tcPr>
          <w:p>
            <w:pPr>
              <w:jc w:val="center"/>
            </w:pPr>
            <w:r>
              <w:rPr>
                <w:b w:val="false"/>
                <w:bCs w:val="false"/>
                <w:sz w:val="17"/>
                <w:szCs w:val="17"/>
              </w:rPr>
              <w:t xml:space="preserve">43.8</w:t>
            </w:r>
          </w:p>
        </w:tc>
        <w:tc>
          <w:tcPr>
            <w:tcW w:type="dxa" w:w="1260"/>
            <w:tcMar>
              <w:top w:type="dxa" w:w="50"/>
              <w:left w:type="dxa" w:w="80"/>
              <w:bottom w:type="dxa" w:w="50"/>
              <w:right w:type="dxa" w:w="80"/>
            </w:tcMar>
          </w:tcPr>
          <w:p>
            <w:pPr>
              <w:jc w:val="center"/>
            </w:pPr>
            <w:r>
              <w:rPr>
                <w:b w:val="false"/>
                <w:bCs w:val="false"/>
                <w:sz w:val="17"/>
                <w:szCs w:val="17"/>
              </w:rPr>
              <w:t xml:space="preserve">31.8</w:t>
            </w:r>
          </w:p>
        </w:tc>
      </w:tr>
      <w:tr>
        <w:trPr>
          <w:cantSplit/>
        </w:trPr>
        <w:tc>
          <w:tcPr>
            <w:tcW w:type="dxa" w:w="3338"/>
            <w:shd w:fill="F5F6F8" w:val="clear"/>
            <w:tcMar>
              <w:top w:type="dxa" w:w="50"/>
              <w:left w:type="dxa" w:w="80"/>
              <w:bottom w:type="dxa" w:w="50"/>
              <w:right w:type="dxa" w:w="80"/>
            </w:tcMar>
          </w:tcPr>
          <w:p>
            <w:pPr>
              <w:jc w:val="left"/>
            </w:pPr>
            <w:r>
              <w:rPr>
                <w:b/>
                <w:bCs/>
                <w:sz w:val="17"/>
                <w:szCs w:val="17"/>
              </w:rPr>
              <w:t xml:space="preserve">Human share</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0.28</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0.42</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0.30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0.35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0.28</w:t>
            </w:r>
          </w:p>
        </w:tc>
      </w:tr>
      <w:tr>
        <w:trPr>
          <w:cantSplit/>
        </w:trPr>
        <w:tc>
          <w:tcPr>
            <w:tcW w:type="dxa" w:w="3338"/>
            <w:tcMar>
              <w:top w:type="dxa" w:w="50"/>
              <w:left w:type="dxa" w:w="80"/>
              <w:bottom w:type="dxa" w:w="50"/>
              <w:right w:type="dxa" w:w="80"/>
            </w:tcMar>
          </w:tcPr>
          <w:p>
            <w:pPr>
              <w:jc w:val="left"/>
            </w:pPr>
            <w:r>
              <w:rPr>
                <w:b/>
                <w:bCs/>
                <w:sz w:val="17"/>
                <w:szCs w:val="17"/>
              </w:rPr>
              <w:t xml:space="preserve">Machine share</w:t>
            </w:r>
          </w:p>
        </w:tc>
        <w:tc>
          <w:tcPr>
            <w:tcW w:type="dxa" w:w="1260"/>
            <w:tcMar>
              <w:top w:type="dxa" w:w="50"/>
              <w:left w:type="dxa" w:w="80"/>
              <w:bottom w:type="dxa" w:w="50"/>
              <w:right w:type="dxa" w:w="80"/>
            </w:tcMar>
          </w:tcPr>
          <w:p>
            <w:pPr>
              <w:jc w:val="center"/>
            </w:pPr>
            <w:r>
              <w:rPr>
                <w:b w:val="false"/>
                <w:bCs w:val="false"/>
                <w:sz w:val="17"/>
                <w:szCs w:val="17"/>
              </w:rPr>
              <w:t xml:space="preserve">0.59</w:t>
            </w:r>
          </w:p>
        </w:tc>
        <w:tc>
          <w:tcPr>
            <w:tcW w:type="dxa" w:w="1260"/>
            <w:tcMar>
              <w:top w:type="dxa" w:w="50"/>
              <w:left w:type="dxa" w:w="80"/>
              <w:bottom w:type="dxa" w:w="50"/>
              <w:right w:type="dxa" w:w="80"/>
            </w:tcMar>
          </w:tcPr>
          <w:p>
            <w:pPr>
              <w:jc w:val="center"/>
            </w:pPr>
            <w:r>
              <w:rPr>
                <w:b w:val="false"/>
                <w:bCs w:val="false"/>
                <w:sz w:val="17"/>
                <w:szCs w:val="17"/>
              </w:rPr>
              <w:t xml:space="preserve">0.54</w:t>
            </w:r>
          </w:p>
        </w:tc>
        <w:tc>
          <w:tcPr>
            <w:tcW w:type="dxa" w:w="1260"/>
            <w:tcMar>
              <w:top w:type="dxa" w:w="50"/>
              <w:left w:type="dxa" w:w="80"/>
              <w:bottom w:type="dxa" w:w="50"/>
              <w:right w:type="dxa" w:w="80"/>
            </w:tcMar>
          </w:tcPr>
          <w:p>
            <w:pPr>
              <w:jc w:val="center"/>
            </w:pPr>
            <w:r>
              <w:rPr>
                <w:b w:val="false"/>
                <w:bCs w:val="false"/>
                <w:sz w:val="17"/>
                <w:szCs w:val="17"/>
              </w:rPr>
              <w:t xml:space="preserve">0.60</w:t>
            </w:r>
          </w:p>
        </w:tc>
        <w:tc>
          <w:tcPr>
            <w:tcW w:type="dxa" w:w="1260"/>
            <w:tcMar>
              <w:top w:type="dxa" w:w="50"/>
              <w:left w:type="dxa" w:w="80"/>
              <w:bottom w:type="dxa" w:w="50"/>
              <w:right w:type="dxa" w:w="80"/>
            </w:tcMar>
          </w:tcPr>
          <w:p>
            <w:pPr>
              <w:jc w:val="center"/>
            </w:pPr>
            <w:r>
              <w:rPr>
                <w:b w:val="false"/>
                <w:bCs w:val="false"/>
                <w:sz w:val="17"/>
                <w:szCs w:val="17"/>
              </w:rPr>
              <w:t xml:space="preserve">0.58</w:t>
            </w:r>
          </w:p>
        </w:tc>
        <w:tc>
          <w:tcPr>
            <w:tcW w:type="dxa" w:w="1260"/>
            <w:tcMar>
              <w:top w:type="dxa" w:w="50"/>
              <w:left w:type="dxa" w:w="80"/>
              <w:bottom w:type="dxa" w:w="50"/>
              <w:right w:type="dxa" w:w="80"/>
            </w:tcMar>
          </w:tcPr>
          <w:p>
            <w:pPr>
              <w:jc w:val="center"/>
            </w:pPr>
            <w:r>
              <w:rPr>
                <w:b w:val="false"/>
                <w:bCs w:val="false"/>
                <w:sz w:val="17"/>
                <w:szCs w:val="17"/>
              </w:rPr>
              <w:t xml:space="preserve">0.54</w:t>
            </w:r>
          </w:p>
        </w:tc>
      </w:tr>
      <w:tr>
        <w:trPr>
          <w:cantSplit/>
        </w:trPr>
        <w:tc>
          <w:tcPr>
            <w:tcW w:type="dxa" w:w="3338"/>
            <w:shd w:fill="F5F6F8" w:val="clear"/>
            <w:tcMar>
              <w:top w:type="dxa" w:w="50"/>
              <w:left w:type="dxa" w:w="80"/>
              <w:bottom w:type="dxa" w:w="50"/>
              <w:right w:type="dxa" w:w="80"/>
            </w:tcMar>
          </w:tcPr>
          <w:p>
            <w:pPr>
              <w:jc w:val="left"/>
            </w:pPr>
            <w:r>
              <w:rPr>
                <w:b/>
                <w:bCs/>
                <w:sz w:val="17"/>
                <w:szCs w:val="17"/>
              </w:rPr>
              <w:t xml:space="preserve">Hybrid share</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0.13</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0.05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0.09</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0.07</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0.17</w:t>
            </w:r>
          </w:p>
        </w:tc>
      </w:tr>
      <w:tr>
        <w:trPr>
          <w:cantSplit/>
        </w:trPr>
        <w:tc>
          <w:tcPr>
            <w:tcW w:type="dxa" w:w="3338"/>
            <w:tcMar>
              <w:top w:type="dxa" w:w="50"/>
              <w:left w:type="dxa" w:w="80"/>
              <w:bottom w:type="dxa" w:w="50"/>
              <w:right w:type="dxa" w:w="80"/>
            </w:tcMar>
          </w:tcPr>
          <w:p>
            <w:pPr>
              <w:jc w:val="left"/>
            </w:pPr>
            <w:r>
              <w:rPr>
                <w:b/>
                <w:bCs/>
                <w:sz w:val="17"/>
                <w:szCs w:val="17"/>
              </w:rPr>
              <w:t xml:space="preserve">Loops</w:t>
            </w:r>
          </w:p>
        </w:tc>
        <w:tc>
          <w:tcPr>
            <w:tcW w:type="dxa" w:w="1260"/>
            <w:tcMar>
              <w:top w:type="dxa" w:w="50"/>
              <w:left w:type="dxa" w:w="80"/>
              <w:bottom w:type="dxa" w:w="50"/>
              <w:right w:type="dxa" w:w="80"/>
            </w:tcMar>
          </w:tcPr>
          <w:p>
            <w:pPr>
              <w:jc w:val="center"/>
            </w:pPr>
            <w:r>
              <w:rPr>
                <w:b w:val="false"/>
                <w:bCs w:val="false"/>
                <w:sz w:val="17"/>
                <w:szCs w:val="17"/>
              </w:rPr>
              <w:t xml:space="preserve">1.75</w:t>
            </w:r>
          </w:p>
        </w:tc>
        <w:tc>
          <w:tcPr>
            <w:tcW w:type="dxa" w:w="1260"/>
            <w:tcMar>
              <w:top w:type="dxa" w:w="50"/>
              <w:left w:type="dxa" w:w="80"/>
              <w:bottom w:type="dxa" w:w="50"/>
              <w:right w:type="dxa" w:w="80"/>
            </w:tcMar>
          </w:tcPr>
          <w:p>
            <w:pPr>
              <w:jc w:val="center"/>
            </w:pPr>
            <w:r>
              <w:rPr>
                <w:b w:val="false"/>
                <w:bCs w:val="false"/>
                <w:sz w:val="17"/>
                <w:szCs w:val="17"/>
              </w:rPr>
              <w:t xml:space="preserve">2.75</w:t>
            </w:r>
          </w:p>
        </w:tc>
        <w:tc>
          <w:tcPr>
            <w:tcW w:type="dxa" w:w="1260"/>
            <w:tcMar>
              <w:top w:type="dxa" w:w="50"/>
              <w:left w:type="dxa" w:w="80"/>
              <w:bottom w:type="dxa" w:w="50"/>
              <w:right w:type="dxa" w:w="80"/>
            </w:tcMar>
          </w:tcPr>
          <w:p>
            <w:pPr>
              <w:jc w:val="center"/>
            </w:pPr>
            <w:r>
              <w:rPr>
                <w:b w:val="false"/>
                <w:bCs w:val="false"/>
                <w:sz w:val="17"/>
                <w:szCs w:val="17"/>
              </w:rPr>
              <w:t xml:space="preserve">2.25</w:t>
            </w:r>
          </w:p>
        </w:tc>
        <w:tc>
          <w:tcPr>
            <w:tcW w:type="dxa" w:w="1260"/>
            <w:tcMar>
              <w:top w:type="dxa" w:w="50"/>
              <w:left w:type="dxa" w:w="80"/>
              <w:bottom w:type="dxa" w:w="50"/>
              <w:right w:type="dxa" w:w="80"/>
            </w:tcMar>
          </w:tcPr>
          <w:p>
            <w:pPr>
              <w:jc w:val="center"/>
            </w:pPr>
            <w:r>
              <w:rPr>
                <w:b w:val="false"/>
                <w:bCs w:val="false"/>
                <w:sz w:val="17"/>
                <w:szCs w:val="17"/>
              </w:rPr>
              <w:t xml:space="preserve">4.25</w:t>
            </w:r>
          </w:p>
        </w:tc>
        <w:tc>
          <w:tcPr>
            <w:tcW w:type="dxa" w:w="1260"/>
            <w:tcMar>
              <w:top w:type="dxa" w:w="50"/>
              <w:left w:type="dxa" w:w="80"/>
              <w:bottom w:type="dxa" w:w="50"/>
              <w:right w:type="dxa" w:w="80"/>
            </w:tcMar>
          </w:tcPr>
          <w:p>
            <w:pPr>
              <w:jc w:val="center"/>
            </w:pPr>
            <w:r>
              <w:rPr>
                <w:b w:val="false"/>
                <w:bCs w:val="false"/>
                <w:sz w:val="17"/>
                <w:szCs w:val="17"/>
              </w:rPr>
              <w:t xml:space="preserve">2.75</w:t>
            </w:r>
          </w:p>
        </w:tc>
      </w:tr>
      <w:tr>
        <w:trPr>
          <w:cantSplit/>
        </w:trPr>
        <w:tc>
          <w:tcPr>
            <w:tcW w:type="dxa" w:w="3338"/>
            <w:shd w:fill="F5F6F8" w:val="clear"/>
            <w:tcMar>
              <w:top w:type="dxa" w:w="50"/>
              <w:left w:type="dxa" w:w="80"/>
              <w:bottom w:type="dxa" w:w="50"/>
              <w:right w:type="dxa" w:w="80"/>
            </w:tcMar>
          </w:tcPr>
          <w:p>
            <w:pPr>
              <w:jc w:val="left"/>
            </w:pPr>
            <w:r>
              <w:rPr>
                <w:b/>
                <w:bCs/>
                <w:sz w:val="17"/>
                <w:szCs w:val="17"/>
              </w:rPr>
              <w:t xml:space="preserve">Loops with an until</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1.75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2.75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2.25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4.25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2.75</w:t>
            </w:r>
          </w:p>
        </w:tc>
      </w:tr>
      <w:tr>
        <w:trPr>
          <w:cantSplit/>
        </w:trPr>
        <w:tc>
          <w:tcPr>
            <w:tcW w:type="dxa" w:w="3338"/>
            <w:tcMar>
              <w:top w:type="dxa" w:w="50"/>
              <w:left w:type="dxa" w:w="80"/>
              <w:bottom w:type="dxa" w:w="50"/>
              <w:right w:type="dxa" w:w="80"/>
            </w:tcMar>
          </w:tcPr>
          <w:p>
            <w:pPr>
              <w:jc w:val="left"/>
            </w:pPr>
            <w:r>
              <w:rPr>
                <w:b/>
                <w:bCs/>
                <w:sz w:val="17"/>
                <w:szCs w:val="17"/>
              </w:rPr>
              <w:t xml:space="preserve">Specification artifacts</w:t>
            </w:r>
          </w:p>
        </w:tc>
        <w:tc>
          <w:tcPr>
            <w:tcW w:type="dxa" w:w="1260"/>
            <w:tcMar>
              <w:top w:type="dxa" w:w="50"/>
              <w:left w:type="dxa" w:w="80"/>
              <w:bottom w:type="dxa" w:w="50"/>
              <w:right w:type="dxa" w:w="80"/>
            </w:tcMar>
          </w:tcPr>
          <w:p>
            <w:pPr>
              <w:jc w:val="center"/>
            </w:pPr>
            <w:r>
              <w:rPr>
                <w:b w:val="false"/>
                <w:bCs w:val="false"/>
                <w:sz w:val="17"/>
                <w:szCs w:val="17"/>
              </w:rPr>
              <w:t xml:space="preserve">3.75</w:t>
            </w:r>
          </w:p>
        </w:tc>
        <w:tc>
          <w:tcPr>
            <w:tcW w:type="dxa" w:w="1260"/>
            <w:tcMar>
              <w:top w:type="dxa" w:w="50"/>
              <w:left w:type="dxa" w:w="80"/>
              <w:bottom w:type="dxa" w:w="50"/>
              <w:right w:type="dxa" w:w="80"/>
            </w:tcMar>
          </w:tcPr>
          <w:p>
            <w:pPr>
              <w:jc w:val="center"/>
            </w:pPr>
            <w:r>
              <w:rPr>
                <w:b w:val="false"/>
                <w:bCs w:val="false"/>
                <w:sz w:val="17"/>
                <w:szCs w:val="17"/>
              </w:rPr>
              <w:t xml:space="preserve">6.25</w:t>
            </w:r>
          </w:p>
        </w:tc>
        <w:tc>
          <w:tcPr>
            <w:tcW w:type="dxa" w:w="1260"/>
            <w:tcMar>
              <w:top w:type="dxa" w:w="50"/>
              <w:left w:type="dxa" w:w="80"/>
              <w:bottom w:type="dxa" w:w="50"/>
              <w:right w:type="dxa" w:w="80"/>
            </w:tcMar>
          </w:tcPr>
          <w:p>
            <w:pPr>
              <w:jc w:val="center"/>
            </w:pPr>
            <w:r>
              <w:rPr>
                <w:b w:val="false"/>
                <w:bCs w:val="false"/>
                <w:sz w:val="17"/>
                <w:szCs w:val="17"/>
              </w:rPr>
              <w:t xml:space="preserve">6.00</w:t>
            </w:r>
          </w:p>
        </w:tc>
        <w:tc>
          <w:tcPr>
            <w:tcW w:type="dxa" w:w="1260"/>
            <w:tcMar>
              <w:top w:type="dxa" w:w="50"/>
              <w:left w:type="dxa" w:w="80"/>
              <w:bottom w:type="dxa" w:w="50"/>
              <w:right w:type="dxa" w:w="80"/>
            </w:tcMar>
          </w:tcPr>
          <w:p>
            <w:pPr>
              <w:jc w:val="center"/>
            </w:pPr>
            <w:r>
              <w:rPr>
                <w:b w:val="false"/>
                <w:bCs w:val="false"/>
                <w:sz w:val="17"/>
                <w:szCs w:val="17"/>
              </w:rPr>
              <w:t xml:space="preserve">14.25</w:t>
            </w:r>
          </w:p>
        </w:tc>
        <w:tc>
          <w:tcPr>
            <w:tcW w:type="dxa" w:w="1260"/>
            <w:tcMar>
              <w:top w:type="dxa" w:w="50"/>
              <w:left w:type="dxa" w:w="80"/>
              <w:bottom w:type="dxa" w:w="50"/>
              <w:right w:type="dxa" w:w="80"/>
            </w:tcMar>
          </w:tcPr>
          <w:p>
            <w:pPr>
              <w:jc w:val="center"/>
            </w:pPr>
            <w:r>
              <w:rPr>
                <w:b w:val="false"/>
                <w:bCs w:val="false"/>
                <w:sz w:val="17"/>
                <w:szCs w:val="17"/>
              </w:rPr>
              <w:t xml:space="preserve">5.25</w:t>
            </w:r>
          </w:p>
        </w:tc>
      </w:tr>
      <w:tr>
        <w:trPr>
          <w:cantSplit/>
        </w:trPr>
        <w:tc>
          <w:tcPr>
            <w:tcW w:type="dxa" w:w="3338"/>
            <w:shd w:fill="F5F6F8" w:val="clear"/>
            <w:tcMar>
              <w:top w:type="dxa" w:w="50"/>
              <w:left w:type="dxa" w:w="80"/>
              <w:bottom w:type="dxa" w:w="50"/>
              <w:right w:type="dxa" w:w="80"/>
            </w:tcMar>
          </w:tcPr>
          <w:p>
            <w:pPr>
              <w:jc w:val="left"/>
            </w:pPr>
            <w:r>
              <w:rPr>
                <w:b/>
                <w:bCs/>
                <w:sz w:val="17"/>
                <w:szCs w:val="17"/>
              </w:rPr>
              <w:t xml:space="preserve">Specifications revised in a loop</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1.50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3.00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2.25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5.00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2.25</w:t>
            </w:r>
          </w:p>
        </w:tc>
      </w:tr>
      <w:tr>
        <w:trPr>
          <w:cantSplit/>
        </w:trPr>
        <w:tc>
          <w:tcPr>
            <w:tcW w:type="dxa" w:w="3338"/>
            <w:tcMar>
              <w:top w:type="dxa" w:w="50"/>
              <w:left w:type="dxa" w:w="80"/>
              <w:bottom w:type="dxa" w:w="50"/>
              <w:right w:type="dxa" w:w="80"/>
            </w:tcMar>
          </w:tcPr>
          <w:p>
            <w:pPr>
              <w:jc w:val="left"/>
            </w:pPr>
            <w:r>
              <w:rPr>
                <w:b/>
                <w:bCs/>
                <w:sz w:val="17"/>
                <w:szCs w:val="17"/>
              </w:rPr>
              <w:t xml:space="preserve">Conditional blocks outside loops</w:t>
            </w:r>
          </w:p>
        </w:tc>
        <w:tc>
          <w:tcPr>
            <w:tcW w:type="dxa" w:w="1260"/>
            <w:tcMar>
              <w:top w:type="dxa" w:w="50"/>
              <w:left w:type="dxa" w:w="80"/>
              <w:bottom w:type="dxa" w:w="50"/>
              <w:right w:type="dxa" w:w="80"/>
            </w:tcMar>
          </w:tcPr>
          <w:p>
            <w:pPr>
              <w:jc w:val="center"/>
            </w:pPr>
            <w:r>
              <w:rPr>
                <w:b w:val="false"/>
                <w:bCs w:val="false"/>
                <w:sz w:val="17"/>
                <w:szCs w:val="17"/>
              </w:rPr>
              <w:t xml:space="preserve">0.00</w:t>
            </w:r>
          </w:p>
        </w:tc>
        <w:tc>
          <w:tcPr>
            <w:tcW w:type="dxa" w:w="1260"/>
            <w:tcMar>
              <w:top w:type="dxa" w:w="50"/>
              <w:left w:type="dxa" w:w="80"/>
              <w:bottom w:type="dxa" w:w="50"/>
              <w:right w:type="dxa" w:w="80"/>
            </w:tcMar>
          </w:tcPr>
          <w:p>
            <w:pPr>
              <w:jc w:val="center"/>
            </w:pPr>
            <w:r>
              <w:rPr>
                <w:b w:val="false"/>
                <w:bCs w:val="false"/>
                <w:sz w:val="17"/>
                <w:szCs w:val="17"/>
              </w:rPr>
              <w:t xml:space="preserve">0.00</w:t>
            </w:r>
          </w:p>
        </w:tc>
        <w:tc>
          <w:tcPr>
            <w:tcW w:type="dxa" w:w="1260"/>
            <w:tcMar>
              <w:top w:type="dxa" w:w="50"/>
              <w:left w:type="dxa" w:w="80"/>
              <w:bottom w:type="dxa" w:w="50"/>
              <w:right w:type="dxa" w:w="80"/>
            </w:tcMar>
          </w:tcPr>
          <w:p>
            <w:pPr>
              <w:jc w:val="center"/>
            </w:pPr>
            <w:r>
              <w:rPr>
                <w:b w:val="false"/>
                <w:bCs w:val="false"/>
                <w:sz w:val="17"/>
                <w:szCs w:val="17"/>
              </w:rPr>
              <w:t xml:space="preserve">0.00</w:t>
            </w:r>
          </w:p>
        </w:tc>
        <w:tc>
          <w:tcPr>
            <w:tcW w:type="dxa" w:w="1260"/>
            <w:tcMar>
              <w:top w:type="dxa" w:w="50"/>
              <w:left w:type="dxa" w:w="80"/>
              <w:bottom w:type="dxa" w:w="50"/>
              <w:right w:type="dxa" w:w="80"/>
            </w:tcMar>
          </w:tcPr>
          <w:p>
            <w:pPr>
              <w:jc w:val="center"/>
            </w:pPr>
            <w:r>
              <w:rPr>
                <w:b w:val="false"/>
                <w:bCs w:val="false"/>
                <w:sz w:val="17"/>
                <w:szCs w:val="17"/>
              </w:rPr>
              <w:t xml:space="preserve">0.25</w:t>
            </w:r>
          </w:p>
        </w:tc>
        <w:tc>
          <w:tcPr>
            <w:tcW w:type="dxa" w:w="1260"/>
            <w:tcMar>
              <w:top w:type="dxa" w:w="50"/>
              <w:left w:type="dxa" w:w="80"/>
              <w:bottom w:type="dxa" w:w="50"/>
              <w:right w:type="dxa" w:w="80"/>
            </w:tcMar>
          </w:tcPr>
          <w:p>
            <w:pPr>
              <w:jc w:val="center"/>
            </w:pPr>
            <w:r>
              <w:rPr>
                <w:b w:val="false"/>
                <w:bCs w:val="false"/>
                <w:sz w:val="17"/>
                <w:szCs w:val="17"/>
              </w:rPr>
              <w:t xml:space="preserve">0.25</w:t>
            </w:r>
          </w:p>
        </w:tc>
      </w:tr>
      <w:tr>
        <w:trPr>
          <w:cantSplit/>
        </w:trPr>
        <w:tc>
          <w:tcPr>
            <w:tcW w:type="dxa" w:w="3338"/>
            <w:shd w:fill="F5F6F8" w:val="clear"/>
            <w:tcMar>
              <w:top w:type="dxa" w:w="50"/>
              <w:left w:type="dxa" w:w="80"/>
              <w:bottom w:type="dxa" w:w="50"/>
              <w:right w:type="dxa" w:w="80"/>
            </w:tcMar>
          </w:tcPr>
          <w:p>
            <w:pPr>
              <w:jc w:val="left"/>
            </w:pPr>
            <w:r>
              <w:rPr>
                <w:b/>
                <w:bCs/>
                <w:sz w:val="17"/>
                <w:szCs w:val="17"/>
              </w:rPr>
              <w:t xml:space="preserve">Human/hybrid judgement transforms</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3.75</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5.50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6.50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8.50</w:t>
            </w:r>
          </w:p>
        </w:tc>
        <w:tc>
          <w:tcPr>
            <w:tcW w:type="dxa" w:w="1260"/>
            <w:shd w:fill="F5F6F8" w:val="clear"/>
            <w:tcMar>
              <w:top w:type="dxa" w:w="50"/>
              <w:left w:type="dxa" w:w="80"/>
              <w:bottom w:type="dxa" w:w="50"/>
              <w:right w:type="dxa" w:w="80"/>
            </w:tcMar>
          </w:tcPr>
          <w:p>
            <w:pPr>
              <w:jc w:val="center"/>
            </w:pPr>
            <w:r>
              <w:rPr>
                <w:b w:val="false"/>
                <w:bCs w:val="false"/>
                <w:sz w:val="17"/>
                <w:szCs w:val="17"/>
              </w:rPr>
              <w:t xml:space="preserve">6.00</w:t>
            </w:r>
          </w:p>
        </w:tc>
      </w:tr>
      <w:tr>
        <w:trPr>
          <w:cantSplit/>
        </w:trPr>
        <w:tc>
          <w:tcPr>
            <w:tcW w:type="dxa" w:w="3338"/>
            <w:tcMar>
              <w:top w:type="dxa" w:w="50"/>
              <w:left w:type="dxa" w:w="80"/>
              <w:bottom w:type="dxa" w:w="50"/>
              <w:right w:type="dxa" w:w="80"/>
            </w:tcMar>
          </w:tcPr>
          <w:p>
            <w:pPr>
              <w:jc w:val="left"/>
            </w:pPr>
            <w:r>
              <w:rPr>
                <w:b/>
                <w:bCs/>
                <w:sz w:val="17"/>
                <w:szCs w:val="17"/>
              </w:rPr>
              <w:t xml:space="preserve">Human/hybrid decision transforms</w:t>
            </w:r>
          </w:p>
        </w:tc>
        <w:tc>
          <w:tcPr>
            <w:tcW w:type="dxa" w:w="1260"/>
            <w:tcMar>
              <w:top w:type="dxa" w:w="50"/>
              <w:left w:type="dxa" w:w="80"/>
              <w:bottom w:type="dxa" w:w="50"/>
              <w:right w:type="dxa" w:w="80"/>
            </w:tcMar>
          </w:tcPr>
          <w:p>
            <w:pPr>
              <w:jc w:val="center"/>
            </w:pPr>
            <w:r>
              <w:rPr>
                <w:b w:val="false"/>
                <w:bCs w:val="false"/>
                <w:sz w:val="17"/>
                <w:szCs w:val="17"/>
              </w:rPr>
              <w:t xml:space="preserve">2.00</w:t>
            </w:r>
          </w:p>
        </w:tc>
        <w:tc>
          <w:tcPr>
            <w:tcW w:type="dxa" w:w="1260"/>
            <w:tcMar>
              <w:top w:type="dxa" w:w="50"/>
              <w:left w:type="dxa" w:w="80"/>
              <w:bottom w:type="dxa" w:w="50"/>
              <w:right w:type="dxa" w:w="80"/>
            </w:tcMar>
          </w:tcPr>
          <w:p>
            <w:pPr>
              <w:jc w:val="center"/>
            </w:pPr>
            <w:r>
              <w:rPr>
                <w:b w:val="false"/>
                <w:bCs w:val="false"/>
                <w:sz w:val="17"/>
                <w:szCs w:val="17"/>
              </w:rPr>
              <w:t xml:space="preserve">4.25</w:t>
            </w:r>
          </w:p>
        </w:tc>
        <w:tc>
          <w:tcPr>
            <w:tcW w:type="dxa" w:w="1260"/>
            <w:tcMar>
              <w:top w:type="dxa" w:w="50"/>
              <w:left w:type="dxa" w:w="80"/>
              <w:bottom w:type="dxa" w:w="50"/>
              <w:right w:type="dxa" w:w="80"/>
            </w:tcMar>
          </w:tcPr>
          <w:p>
            <w:pPr>
              <w:jc w:val="center"/>
            </w:pPr>
            <w:r>
              <w:rPr>
                <w:b w:val="false"/>
                <w:bCs w:val="false"/>
                <w:sz w:val="17"/>
                <w:szCs w:val="17"/>
              </w:rPr>
              <w:t xml:space="preserve">4.50</w:t>
            </w:r>
          </w:p>
        </w:tc>
        <w:tc>
          <w:tcPr>
            <w:tcW w:type="dxa" w:w="1260"/>
            <w:tcMar>
              <w:top w:type="dxa" w:w="50"/>
              <w:left w:type="dxa" w:w="80"/>
              <w:bottom w:type="dxa" w:w="50"/>
              <w:right w:type="dxa" w:w="80"/>
            </w:tcMar>
          </w:tcPr>
          <w:p>
            <w:pPr>
              <w:jc w:val="center"/>
            </w:pPr>
            <w:r>
              <w:rPr>
                <w:b w:val="false"/>
                <w:bCs w:val="false"/>
                <w:sz w:val="17"/>
                <w:szCs w:val="17"/>
              </w:rPr>
              <w:t xml:space="preserve">6.75</w:t>
            </w:r>
          </w:p>
        </w:tc>
        <w:tc>
          <w:tcPr>
            <w:tcW w:type="dxa" w:w="1260"/>
            <w:tcMar>
              <w:top w:type="dxa" w:w="50"/>
              <w:left w:type="dxa" w:w="80"/>
              <w:bottom w:type="dxa" w:w="50"/>
              <w:right w:type="dxa" w:w="80"/>
            </w:tcMar>
          </w:tcPr>
          <w:p>
            <w:pPr>
              <w:jc w:val="center"/>
            </w:pPr>
            <w:r>
              <w:rPr>
                <w:b w:val="false"/>
                <w:bCs w:val="false"/>
                <w:sz w:val="17"/>
                <w:szCs w:val="17"/>
              </w:rPr>
              <w:t xml:space="preserve">4.50</w:t>
            </w:r>
          </w:p>
        </w:tc>
      </w:tr>
    </w:tbl>
    <w:p>
      <w:pPr>
        <w:spacing w:after="120" w:before="60"/>
      </w:pPr>
      <w:r>
        <w:rPr>
          <w:i/>
          <w:iCs/>
          <w:color w:val="555555"/>
          <w:sz w:val="18"/>
          <w:szCs w:val="18"/>
        </w:rPr>
        <w:t xml:space="preserve">C2: ATWL specification and one example. C3: adds the library in ATWL form. C6: faithful translation of the C4 design. C6++: attempted implementation of the C6 self-critique. C7: fresh ATWL redesign from the C4 design.</w:t>
      </w:r>
    </w:p>
    <w:p>
      <w:pPr>
        <w:keepNext/>
        <w:spacing w:after="80" w:before="200"/>
      </w:pPr>
      <w:r>
        <w:rPr>
          <w:b/>
          <w:bCs/>
          <w:color w:val="1F3A5F"/>
          <w:sz w:val="21"/>
          <w:szCs w:val="21"/>
        </w:rPr>
        <w:t xml:space="preserve">Table 4a. The 2x2 on concept-level counts (means of four blocks; prose designs are the mean of the two coders)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1450"/>
        <w:gridCol w:w="1450"/>
        <w:gridCol w:w="1450"/>
        <w:gridCol w:w="1450"/>
      </w:tblGrid>
      <w:tr>
        <w:trPr>
          <w:tblHeader/>
        </w:trPr>
        <w:tc>
          <w:tcPr>
            <w:tcW w:type="dxa" w:w="38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450"/>
            <w:shd w:fill="44546A" w:val="clear"/>
            <w:tcMar>
              <w:top w:type="dxa" w:w="50"/>
              <w:left w:type="dxa" w:w="80"/>
              <w:bottom w:type="dxa" w:w="50"/>
              <w:right w:type="dxa" w:w="80"/>
            </w:tcMar>
          </w:tcPr>
          <w:p>
            <w:pPr>
              <w:jc w:val="center"/>
            </w:pPr>
            <w:r>
              <w:rPr>
                <w:b/>
                <w:bCs/>
                <w:color w:val="FFFFFF"/>
                <w:sz w:val="17"/>
                <w:szCs w:val="17"/>
              </w:rPr>
              <w:t xml:space="preserve">C1 (prose)</w:t>
            </w:r>
          </w:p>
        </w:tc>
        <w:tc>
          <w:tcPr>
            <w:tcW w:type="dxa" w:w="1450"/>
            <w:shd w:fill="44546A" w:val="clear"/>
            <w:tcMar>
              <w:top w:type="dxa" w:w="50"/>
              <w:left w:type="dxa" w:w="80"/>
              <w:bottom w:type="dxa" w:w="50"/>
              <w:right w:type="dxa" w:w="80"/>
            </w:tcMar>
          </w:tcPr>
          <w:p>
            <w:pPr>
              <w:jc w:val="center"/>
            </w:pPr>
            <w:r>
              <w:rPr>
                <w:b/>
                <w:bCs/>
                <w:color w:val="FFFFFF"/>
                <w:sz w:val="17"/>
                <w:szCs w:val="17"/>
              </w:rPr>
              <w:t xml:space="preserve">C2 (ATWL)</w:t>
            </w:r>
          </w:p>
        </w:tc>
        <w:tc>
          <w:tcPr>
            <w:tcW w:type="dxa" w:w="1450"/>
            <w:shd w:fill="44546A" w:val="clear"/>
            <w:tcMar>
              <w:top w:type="dxa" w:w="50"/>
              <w:left w:type="dxa" w:w="80"/>
              <w:bottom w:type="dxa" w:w="50"/>
              <w:right w:type="dxa" w:w="80"/>
            </w:tcMar>
          </w:tcPr>
          <w:p>
            <w:pPr>
              <w:jc w:val="center"/>
            </w:pPr>
            <w:r>
              <w:rPr>
                <w:b/>
                <w:bCs/>
                <w:color w:val="FFFFFF"/>
                <w:sz w:val="17"/>
                <w:szCs w:val="17"/>
              </w:rPr>
              <w:t xml:space="preserve">C4 (prose)</w:t>
            </w:r>
          </w:p>
        </w:tc>
        <w:tc>
          <w:tcPr>
            <w:tcW w:type="dxa" w:w="1450"/>
            <w:shd w:fill="44546A" w:val="clear"/>
            <w:tcMar>
              <w:top w:type="dxa" w:w="50"/>
              <w:left w:type="dxa" w:w="80"/>
              <w:bottom w:type="dxa" w:w="50"/>
              <w:right w:type="dxa" w:w="80"/>
            </w:tcMar>
          </w:tcPr>
          <w:p>
            <w:pPr>
              <w:jc w:val="center"/>
            </w:pPr>
            <w:r>
              <w:rPr>
                <w:b/>
                <w:bCs/>
                <w:color w:val="FFFFFF"/>
                <w:sz w:val="17"/>
                <w:szCs w:val="17"/>
              </w:rPr>
              <w:t xml:space="preserve">C3 (ATWL)</w:t>
            </w:r>
          </w:p>
        </w:tc>
      </w:tr>
      <w:tr>
        <w:trPr>
          <w:cantSplit/>
        </w:trPr>
        <w:tc>
          <w:tcPr>
            <w:tcW w:type="dxa" w:w="3838"/>
            <w:tcMar>
              <w:top w:type="dxa" w:w="50"/>
              <w:left w:type="dxa" w:w="80"/>
              <w:bottom w:type="dxa" w:w="50"/>
              <w:right w:type="dxa" w:w="80"/>
            </w:tcMar>
          </w:tcPr>
          <w:p>
            <w:pPr>
              <w:jc w:val="left"/>
            </w:pPr>
            <w:r>
              <w:rPr>
                <w:b/>
                <w:bCs/>
                <w:sz w:val="17"/>
                <w:szCs w:val="17"/>
              </w:rPr>
              <w:t xml:space="preserve">Loops per design</w:t>
            </w:r>
          </w:p>
        </w:tc>
        <w:tc>
          <w:tcPr>
            <w:tcW w:type="dxa" w:w="1450"/>
            <w:tcMar>
              <w:top w:type="dxa" w:w="50"/>
              <w:left w:type="dxa" w:w="80"/>
              <w:bottom w:type="dxa" w:w="50"/>
              <w:right w:type="dxa" w:w="80"/>
            </w:tcMar>
          </w:tcPr>
          <w:p>
            <w:pPr>
              <w:jc w:val="center"/>
            </w:pPr>
            <w:r>
              <w:rPr>
                <w:b w:val="false"/>
                <w:bCs w:val="false"/>
                <w:sz w:val="17"/>
                <w:szCs w:val="17"/>
              </w:rPr>
              <w:t xml:space="preserve">0.75</w:t>
            </w:r>
          </w:p>
        </w:tc>
        <w:tc>
          <w:tcPr>
            <w:tcW w:type="dxa" w:w="1450"/>
            <w:tcMar>
              <w:top w:type="dxa" w:w="50"/>
              <w:left w:type="dxa" w:w="80"/>
              <w:bottom w:type="dxa" w:w="50"/>
              <w:right w:type="dxa" w:w="80"/>
            </w:tcMar>
          </w:tcPr>
          <w:p>
            <w:pPr>
              <w:jc w:val="center"/>
            </w:pPr>
            <w:r>
              <w:rPr>
                <w:b w:val="false"/>
                <w:bCs w:val="false"/>
                <w:sz w:val="17"/>
                <w:szCs w:val="17"/>
              </w:rPr>
              <w:t xml:space="preserve">1.75</w:t>
            </w:r>
          </w:p>
        </w:tc>
        <w:tc>
          <w:tcPr>
            <w:tcW w:type="dxa" w:w="1450"/>
            <w:tcMar>
              <w:top w:type="dxa" w:w="50"/>
              <w:left w:type="dxa" w:w="80"/>
              <w:bottom w:type="dxa" w:w="50"/>
              <w:right w:type="dxa" w:w="80"/>
            </w:tcMar>
          </w:tcPr>
          <w:p>
            <w:pPr>
              <w:jc w:val="center"/>
            </w:pPr>
            <w:r>
              <w:rPr>
                <w:b w:val="false"/>
                <w:bCs w:val="false"/>
                <w:sz w:val="17"/>
                <w:szCs w:val="17"/>
              </w:rPr>
              <w:t xml:space="preserve">1.38</w:t>
            </w:r>
          </w:p>
        </w:tc>
        <w:tc>
          <w:tcPr>
            <w:tcW w:type="dxa" w:w="1450"/>
            <w:tcMar>
              <w:top w:type="dxa" w:w="50"/>
              <w:left w:type="dxa" w:w="80"/>
              <w:bottom w:type="dxa" w:w="50"/>
              <w:right w:type="dxa" w:w="80"/>
            </w:tcMar>
          </w:tcPr>
          <w:p>
            <w:pPr>
              <w:jc w:val="center"/>
            </w:pPr>
            <w:r>
              <w:rPr>
                <w:b w:val="false"/>
                <w:bCs w:val="false"/>
                <w:sz w:val="17"/>
                <w:szCs w:val="17"/>
              </w:rPr>
              <w:t xml:space="preserve">2.75</w:t>
            </w:r>
          </w:p>
        </w:tc>
      </w:tr>
      <w:tr>
        <w:trPr>
          <w:cantSplit/>
        </w:trPr>
        <w:tc>
          <w:tcPr>
            <w:tcW w:type="dxa" w:w="3838"/>
            <w:shd w:fill="F5F6F8" w:val="clear"/>
            <w:tcMar>
              <w:top w:type="dxa" w:w="50"/>
              <w:left w:type="dxa" w:w="80"/>
              <w:bottom w:type="dxa" w:w="50"/>
              <w:right w:type="dxa" w:w="80"/>
            </w:tcMar>
          </w:tcPr>
          <w:p>
            <w:pPr>
              <w:jc w:val="left"/>
            </w:pPr>
            <w:r>
              <w:rPr>
                <w:b/>
                <w:bCs/>
                <w:sz w:val="17"/>
                <w:szCs w:val="17"/>
              </w:rPr>
              <w:t xml:space="preserve">Human judgement / decision points</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8.12 †</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5.75</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8.62 †</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9.75</w:t>
            </w:r>
          </w:p>
        </w:tc>
      </w:tr>
      <w:tr>
        <w:trPr>
          <w:cantSplit/>
        </w:trPr>
        <w:tc>
          <w:tcPr>
            <w:tcW w:type="dxa" w:w="3838"/>
            <w:tcMar>
              <w:top w:type="dxa" w:w="50"/>
              <w:left w:type="dxa" w:w="80"/>
              <w:bottom w:type="dxa" w:w="50"/>
              <w:right w:type="dxa" w:w="80"/>
            </w:tcMar>
          </w:tcPr>
          <w:p>
            <w:pPr>
              <w:jc w:val="left"/>
            </w:pPr>
            <w:r>
              <w:rPr>
                <w:b/>
                <w:bCs/>
                <w:sz w:val="17"/>
                <w:szCs w:val="17"/>
              </w:rPr>
              <w:t xml:space="preserve">Tunable parameters (prose) / specifications revised in loops (ATWL)</w:t>
            </w:r>
          </w:p>
        </w:tc>
        <w:tc>
          <w:tcPr>
            <w:tcW w:type="dxa" w:w="1450"/>
            <w:tcMar>
              <w:top w:type="dxa" w:w="50"/>
              <w:left w:type="dxa" w:w="80"/>
              <w:bottom w:type="dxa" w:w="50"/>
              <w:right w:type="dxa" w:w="80"/>
            </w:tcMar>
          </w:tcPr>
          <w:p>
            <w:pPr>
              <w:jc w:val="center"/>
            </w:pPr>
            <w:r>
              <w:rPr>
                <w:b w:val="false"/>
                <w:bCs w:val="false"/>
                <w:sz w:val="17"/>
                <w:szCs w:val="17"/>
              </w:rPr>
              <w:t xml:space="preserve">3.38</w:t>
            </w:r>
          </w:p>
        </w:tc>
        <w:tc>
          <w:tcPr>
            <w:tcW w:type="dxa" w:w="1450"/>
            <w:tcMar>
              <w:top w:type="dxa" w:w="50"/>
              <w:left w:type="dxa" w:w="80"/>
              <w:bottom w:type="dxa" w:w="50"/>
              <w:right w:type="dxa" w:w="80"/>
            </w:tcMar>
          </w:tcPr>
          <w:p>
            <w:pPr>
              <w:jc w:val="center"/>
            </w:pPr>
            <w:r>
              <w:rPr>
                <w:b w:val="false"/>
                <w:bCs w:val="false"/>
                <w:sz w:val="17"/>
                <w:szCs w:val="17"/>
              </w:rPr>
              <w:t xml:space="preserve">1.50</w:t>
            </w:r>
          </w:p>
        </w:tc>
        <w:tc>
          <w:tcPr>
            <w:tcW w:type="dxa" w:w="1450"/>
            <w:tcMar>
              <w:top w:type="dxa" w:w="50"/>
              <w:left w:type="dxa" w:w="80"/>
              <w:bottom w:type="dxa" w:w="50"/>
              <w:right w:type="dxa" w:w="80"/>
            </w:tcMar>
          </w:tcPr>
          <w:p>
            <w:pPr>
              <w:jc w:val="center"/>
            </w:pPr>
            <w:r>
              <w:rPr>
                <w:b w:val="false"/>
                <w:bCs w:val="false"/>
                <w:sz w:val="17"/>
                <w:szCs w:val="17"/>
              </w:rPr>
              <w:t xml:space="preserve">3.38</w:t>
            </w:r>
          </w:p>
        </w:tc>
        <w:tc>
          <w:tcPr>
            <w:tcW w:type="dxa" w:w="1450"/>
            <w:tcMar>
              <w:top w:type="dxa" w:w="50"/>
              <w:left w:type="dxa" w:w="80"/>
              <w:bottom w:type="dxa" w:w="50"/>
              <w:right w:type="dxa" w:w="80"/>
            </w:tcMar>
          </w:tcPr>
          <w:p>
            <w:pPr>
              <w:jc w:val="center"/>
            </w:pPr>
            <w:r>
              <w:rPr>
                <w:b w:val="false"/>
                <w:bCs w:val="false"/>
                <w:sz w:val="17"/>
                <w:szCs w:val="17"/>
              </w:rPr>
              <w:t xml:space="preserve">3.00</w:t>
            </w:r>
          </w:p>
        </w:tc>
      </w:tr>
      <w:tr>
        <w:trPr>
          <w:cantSplit/>
        </w:trPr>
        <w:tc>
          <w:tcPr>
            <w:tcW w:type="dxa" w:w="3838"/>
            <w:shd w:fill="F5F6F8" w:val="clear"/>
            <w:tcMar>
              <w:top w:type="dxa" w:w="50"/>
              <w:left w:type="dxa" w:w="80"/>
              <w:bottom w:type="dxa" w:w="50"/>
              <w:right w:type="dxa" w:w="80"/>
            </w:tcMar>
          </w:tcPr>
          <w:p>
            <w:pPr>
              <w:jc w:val="left"/>
            </w:pPr>
            <w:r>
              <w:rPr>
                <w:b/>
                <w:bCs/>
                <w:sz w:val="17"/>
                <w:szCs w:val="17"/>
              </w:rPr>
              <w:t xml:space="preserve">Conditional branches (prose) / conditional blocks outside loops (ATWL)</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4.38</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0.00</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6.25</w:t>
            </w:r>
          </w:p>
        </w:tc>
        <w:tc>
          <w:tcPr>
            <w:tcW w:type="dxa" w:w="1450"/>
            <w:shd w:fill="F5F6F8" w:val="clear"/>
            <w:tcMar>
              <w:top w:type="dxa" w:w="50"/>
              <w:left w:type="dxa" w:w="80"/>
              <w:bottom w:type="dxa" w:w="50"/>
              <w:right w:type="dxa" w:w="80"/>
            </w:tcMar>
          </w:tcPr>
          <w:p>
            <w:pPr>
              <w:jc w:val="center"/>
            </w:pPr>
            <w:r>
              <w:rPr>
                <w:b w:val="false"/>
                <w:bCs w:val="false"/>
                <w:sz w:val="17"/>
                <w:szCs w:val="17"/>
              </w:rPr>
              <w:t xml:space="preserve">0.00</w:t>
            </w:r>
          </w:p>
        </w:tc>
      </w:tr>
    </w:tbl>
    <w:p>
      <w:pPr>
        <w:keepNext/>
        <w:spacing w:after="80" w:before="200"/>
      </w:pPr>
      <w:r>
        <w:rPr>
          <w:b/>
          <w:bCs/>
          <w:color w:val="1F3A5F"/>
          <w:sz w:val="21"/>
          <w:szCs w:val="21"/>
        </w:rPr>
        <w:t xml:space="preserve">Table 4b. Within-block contrasts: mean difference (blocks higher/lower)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38"/>
        <w:gridCol w:w="1420"/>
        <w:gridCol w:w="1420"/>
        <w:gridCol w:w="1420"/>
        <w:gridCol w:w="1420"/>
        <w:gridCol w:w="1420"/>
      </w:tblGrid>
      <w:tr>
        <w:trPr>
          <w:tblHeader/>
        </w:trPr>
        <w:tc>
          <w:tcPr>
            <w:tcW w:type="dxa" w:w="25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420"/>
            <w:shd w:fill="44546A" w:val="clear"/>
            <w:tcMar>
              <w:top w:type="dxa" w:w="50"/>
              <w:left w:type="dxa" w:w="80"/>
              <w:bottom w:type="dxa" w:w="50"/>
              <w:right w:type="dxa" w:w="80"/>
            </w:tcMar>
          </w:tcPr>
          <w:p>
            <w:pPr>
              <w:jc w:val="center"/>
            </w:pPr>
            <w:r>
              <w:rPr>
                <w:b/>
                <w:bCs/>
                <w:color w:val="FFFFFF"/>
                <w:sz w:val="17"/>
                <w:szCs w:val="17"/>
              </w:rPr>
              <w:t xml:space="preserve">ATWL, no library (C2-C1)</w:t>
            </w:r>
          </w:p>
        </w:tc>
        <w:tc>
          <w:tcPr>
            <w:tcW w:type="dxa" w:w="1420"/>
            <w:shd w:fill="44546A" w:val="clear"/>
            <w:tcMar>
              <w:top w:type="dxa" w:w="50"/>
              <w:left w:type="dxa" w:w="80"/>
              <w:bottom w:type="dxa" w:w="50"/>
              <w:right w:type="dxa" w:w="80"/>
            </w:tcMar>
          </w:tcPr>
          <w:p>
            <w:pPr>
              <w:jc w:val="center"/>
            </w:pPr>
            <w:r>
              <w:rPr>
                <w:b/>
                <w:bCs/>
                <w:color w:val="FFFFFF"/>
                <w:sz w:val="17"/>
                <w:szCs w:val="17"/>
              </w:rPr>
              <w:t xml:space="preserve">Library, prose (C4-C1)</w:t>
            </w:r>
          </w:p>
        </w:tc>
        <w:tc>
          <w:tcPr>
            <w:tcW w:type="dxa" w:w="1420"/>
            <w:shd w:fill="44546A" w:val="clear"/>
            <w:tcMar>
              <w:top w:type="dxa" w:w="50"/>
              <w:left w:type="dxa" w:w="80"/>
              <w:bottom w:type="dxa" w:w="50"/>
              <w:right w:type="dxa" w:w="80"/>
            </w:tcMar>
          </w:tcPr>
          <w:p>
            <w:pPr>
              <w:jc w:val="center"/>
            </w:pPr>
            <w:r>
              <w:rPr>
                <w:b/>
                <w:bCs/>
                <w:color w:val="FFFFFF"/>
                <w:sz w:val="17"/>
                <w:szCs w:val="17"/>
              </w:rPr>
              <w:t xml:space="preserve">Library in ATWL form (C3-C2)</w:t>
            </w:r>
          </w:p>
        </w:tc>
        <w:tc>
          <w:tcPr>
            <w:tcW w:type="dxa" w:w="1420"/>
            <w:shd w:fill="44546A" w:val="clear"/>
            <w:tcMar>
              <w:top w:type="dxa" w:w="50"/>
              <w:left w:type="dxa" w:w="80"/>
              <w:bottom w:type="dxa" w:w="50"/>
              <w:right w:type="dxa" w:w="80"/>
            </w:tcMar>
          </w:tcPr>
          <w:p>
            <w:pPr>
              <w:jc w:val="center"/>
            </w:pPr>
            <w:r>
              <w:rPr>
                <w:b/>
                <w:bCs/>
                <w:color w:val="FFFFFF"/>
                <w:sz w:val="17"/>
                <w:szCs w:val="17"/>
              </w:rPr>
              <w:t xml:space="preserve">ATWL + library vs prose library (C3-C4)</w:t>
            </w:r>
          </w:p>
        </w:tc>
        <w:tc>
          <w:tcPr>
            <w:tcW w:type="dxa" w:w="1420"/>
            <w:shd w:fill="44546A" w:val="clear"/>
            <w:tcMar>
              <w:top w:type="dxa" w:w="50"/>
              <w:left w:type="dxa" w:w="80"/>
              <w:bottom w:type="dxa" w:w="50"/>
              <w:right w:type="dxa" w:w="80"/>
            </w:tcMar>
          </w:tcPr>
          <w:p>
            <w:pPr>
              <w:jc w:val="center"/>
            </w:pPr>
            <w:r>
              <w:rPr>
                <w:b/>
                <w:bCs/>
                <w:color w:val="FFFFFF"/>
                <w:sz w:val="17"/>
                <w:szCs w:val="17"/>
              </w:rPr>
              <w:t xml:space="preserve">Interaction</w:t>
            </w:r>
          </w:p>
        </w:tc>
      </w:tr>
      <w:tr>
        <w:trPr>
          <w:cantSplit/>
        </w:trPr>
        <w:tc>
          <w:tcPr>
            <w:tcW w:type="dxa" w:w="2538"/>
            <w:tcMar>
              <w:top w:type="dxa" w:w="50"/>
              <w:left w:type="dxa" w:w="80"/>
              <w:bottom w:type="dxa" w:w="50"/>
              <w:right w:type="dxa" w:w="80"/>
            </w:tcMar>
          </w:tcPr>
          <w:p>
            <w:pPr>
              <w:jc w:val="left"/>
            </w:pPr>
            <w:r>
              <w:rPr>
                <w:b/>
                <w:bCs/>
                <w:sz w:val="17"/>
                <w:szCs w:val="17"/>
              </w:rPr>
              <w:t xml:space="preserve">Loops per design</w:t>
            </w:r>
          </w:p>
        </w:tc>
        <w:tc>
          <w:tcPr>
            <w:tcW w:type="dxa" w:w="1420"/>
            <w:tcMar>
              <w:top w:type="dxa" w:w="50"/>
              <w:left w:type="dxa" w:w="80"/>
              <w:bottom w:type="dxa" w:w="50"/>
              <w:right w:type="dxa" w:w="80"/>
            </w:tcMar>
          </w:tcPr>
          <w:p>
            <w:pPr>
              <w:jc w:val="center"/>
            </w:pPr>
            <w:r>
              <w:rPr>
                <w:b w:val="false"/>
                <w:bCs w:val="false"/>
                <w:sz w:val="17"/>
                <w:szCs w:val="17"/>
              </w:rPr>
              <w:t xml:space="preserve">+1.00 (3/0)</w:t>
            </w:r>
          </w:p>
        </w:tc>
        <w:tc>
          <w:tcPr>
            <w:tcW w:type="dxa" w:w="1420"/>
            <w:tcMar>
              <w:top w:type="dxa" w:w="50"/>
              <w:left w:type="dxa" w:w="80"/>
              <w:bottom w:type="dxa" w:w="50"/>
              <w:right w:type="dxa" w:w="80"/>
            </w:tcMar>
          </w:tcPr>
          <w:p>
            <w:pPr>
              <w:jc w:val="center"/>
            </w:pPr>
            <w:r>
              <w:rPr>
                <w:b w:val="false"/>
                <w:bCs w:val="false"/>
                <w:sz w:val="17"/>
                <w:szCs w:val="17"/>
              </w:rPr>
              <w:t xml:space="preserve">+0.62 (3/0)</w:t>
            </w:r>
          </w:p>
        </w:tc>
        <w:tc>
          <w:tcPr>
            <w:tcW w:type="dxa" w:w="1420"/>
            <w:tcMar>
              <w:top w:type="dxa" w:w="50"/>
              <w:left w:type="dxa" w:w="80"/>
              <w:bottom w:type="dxa" w:w="50"/>
              <w:right w:type="dxa" w:w="80"/>
            </w:tcMar>
          </w:tcPr>
          <w:p>
            <w:pPr>
              <w:jc w:val="center"/>
            </w:pPr>
            <w:r>
              <w:rPr>
                <w:b w:val="false"/>
                <w:bCs w:val="false"/>
                <w:sz w:val="17"/>
                <w:szCs w:val="17"/>
              </w:rPr>
              <w:t xml:space="preserve">+1.00 (3/0)</w:t>
            </w:r>
          </w:p>
        </w:tc>
        <w:tc>
          <w:tcPr>
            <w:tcW w:type="dxa" w:w="1420"/>
            <w:tcMar>
              <w:top w:type="dxa" w:w="50"/>
              <w:left w:type="dxa" w:w="80"/>
              <w:bottom w:type="dxa" w:w="50"/>
              <w:right w:type="dxa" w:w="80"/>
            </w:tcMar>
          </w:tcPr>
          <w:p>
            <w:pPr>
              <w:jc w:val="center"/>
            </w:pPr>
            <w:r>
              <w:rPr>
                <w:b w:val="false"/>
                <w:bCs w:val="false"/>
                <w:sz w:val="17"/>
                <w:szCs w:val="17"/>
              </w:rPr>
              <w:t xml:space="preserve">+1.38 (3/0)</w:t>
            </w:r>
          </w:p>
        </w:tc>
        <w:tc>
          <w:tcPr>
            <w:tcW w:type="dxa" w:w="1420"/>
            <w:tcMar>
              <w:top w:type="dxa" w:w="50"/>
              <w:left w:type="dxa" w:w="80"/>
              <w:bottom w:type="dxa" w:w="50"/>
              <w:right w:type="dxa" w:w="80"/>
            </w:tcMar>
          </w:tcPr>
          <w:p>
            <w:pPr>
              <w:jc w:val="center"/>
            </w:pPr>
            <w:r>
              <w:rPr>
                <w:b w:val="false"/>
                <w:bCs w:val="false"/>
                <w:sz w:val="17"/>
                <w:szCs w:val="17"/>
              </w:rPr>
              <w:t xml:space="preserve">+0.38 (2/1)</w:t>
            </w:r>
          </w:p>
        </w:tc>
      </w:tr>
      <w:tr>
        <w:trPr>
          <w:cantSplit/>
        </w:trPr>
        <w:tc>
          <w:tcPr>
            <w:tcW w:type="dxa" w:w="2538"/>
            <w:shd w:fill="F5F6F8" w:val="clear"/>
            <w:tcMar>
              <w:top w:type="dxa" w:w="50"/>
              <w:left w:type="dxa" w:w="80"/>
              <w:bottom w:type="dxa" w:w="50"/>
              <w:right w:type="dxa" w:w="80"/>
            </w:tcMar>
          </w:tcPr>
          <w:p>
            <w:pPr>
              <w:jc w:val="left"/>
            </w:pPr>
            <w:r>
              <w:rPr>
                <w:b/>
                <w:bCs/>
                <w:sz w:val="17"/>
                <w:szCs w:val="17"/>
              </w:rPr>
              <w:t xml:space="preserve">Human judgement / decision points</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-2.38 (1/3) †</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+0.50 (3/1) †</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+4.00 (4/0)</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+1.12 (2/2) †</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+3.50 (3/1) †</w:t>
            </w:r>
          </w:p>
        </w:tc>
      </w:tr>
      <w:tr>
        <w:trPr>
          <w:cantSplit/>
        </w:trPr>
        <w:tc>
          <w:tcPr>
            <w:tcW w:type="dxa" w:w="2538"/>
            <w:tcMar>
              <w:top w:type="dxa" w:w="50"/>
              <w:left w:type="dxa" w:w="80"/>
              <w:bottom w:type="dxa" w:w="50"/>
              <w:right w:type="dxa" w:w="80"/>
            </w:tcMar>
          </w:tcPr>
          <w:p>
            <w:pPr>
              <w:jc w:val="left"/>
            </w:pPr>
            <w:r>
              <w:rPr>
                <w:b/>
                <w:bCs/>
                <w:sz w:val="17"/>
                <w:szCs w:val="17"/>
              </w:rPr>
              <w:t xml:space="preserve">Tunable parameters (prose) / specifications revised in loops (ATWL)</w:t>
            </w:r>
          </w:p>
        </w:tc>
        <w:tc>
          <w:tcPr>
            <w:tcW w:type="dxa" w:w="1420"/>
            <w:tcMar>
              <w:top w:type="dxa" w:w="50"/>
              <w:left w:type="dxa" w:w="80"/>
              <w:bottom w:type="dxa" w:w="50"/>
              <w:right w:type="dxa" w:w="80"/>
            </w:tcMar>
          </w:tcPr>
          <w:p>
            <w:pPr>
              <w:jc w:val="center"/>
            </w:pPr>
            <w:r>
              <w:rPr>
                <w:b w:val="false"/>
                <w:bCs w:val="false"/>
                <w:sz w:val="17"/>
                <w:szCs w:val="17"/>
              </w:rPr>
              <w:t xml:space="preserve">-1.88 (2/2)</w:t>
            </w:r>
          </w:p>
        </w:tc>
        <w:tc>
          <w:tcPr>
            <w:tcW w:type="dxa" w:w="1420"/>
            <w:tcMar>
              <w:top w:type="dxa" w:w="50"/>
              <w:left w:type="dxa" w:w="80"/>
              <w:bottom w:type="dxa" w:w="50"/>
              <w:right w:type="dxa" w:w="80"/>
            </w:tcMar>
          </w:tcPr>
          <w:p>
            <w:pPr>
              <w:jc w:val="center"/>
            </w:pPr>
            <w:r>
              <w:rPr>
                <w:b w:val="false"/>
                <w:bCs w:val="false"/>
                <w:sz w:val="17"/>
                <w:szCs w:val="17"/>
              </w:rPr>
              <w:t xml:space="preserve">+0.00 (2/1)</w:t>
            </w:r>
          </w:p>
        </w:tc>
        <w:tc>
          <w:tcPr>
            <w:tcW w:type="dxa" w:w="1420"/>
            <w:tcMar>
              <w:top w:type="dxa" w:w="50"/>
              <w:left w:type="dxa" w:w="80"/>
              <w:bottom w:type="dxa" w:w="50"/>
              <w:right w:type="dxa" w:w="80"/>
            </w:tcMar>
          </w:tcPr>
          <w:p>
            <w:pPr>
              <w:jc w:val="center"/>
            </w:pPr>
            <w:r>
              <w:rPr>
                <w:b w:val="false"/>
                <w:bCs w:val="false"/>
                <w:sz w:val="17"/>
                <w:szCs w:val="17"/>
              </w:rPr>
              <w:t xml:space="preserve">+1.50 (3/0)</w:t>
            </w:r>
          </w:p>
        </w:tc>
        <w:tc>
          <w:tcPr>
            <w:tcW w:type="dxa" w:w="1420"/>
            <w:tcMar>
              <w:top w:type="dxa" w:w="50"/>
              <w:left w:type="dxa" w:w="80"/>
              <w:bottom w:type="dxa" w:w="50"/>
              <w:right w:type="dxa" w:w="80"/>
            </w:tcMar>
          </w:tcPr>
          <w:p>
            <w:pPr>
              <w:jc w:val="center"/>
            </w:pPr>
            <w:r>
              <w:rPr>
                <w:b w:val="false"/>
                <w:bCs w:val="false"/>
                <w:sz w:val="17"/>
                <w:szCs w:val="17"/>
              </w:rPr>
              <w:t xml:space="preserve">-0.38 (2/2)</w:t>
            </w:r>
          </w:p>
        </w:tc>
        <w:tc>
          <w:tcPr>
            <w:tcW w:type="dxa" w:w="1420"/>
            <w:tcMar>
              <w:top w:type="dxa" w:w="50"/>
              <w:left w:type="dxa" w:w="80"/>
              <w:bottom w:type="dxa" w:w="50"/>
              <w:right w:type="dxa" w:w="80"/>
            </w:tcMar>
          </w:tcPr>
          <w:p>
            <w:pPr>
              <w:jc w:val="center"/>
            </w:pPr>
            <w:r>
              <w:rPr>
                <w:b w:val="false"/>
                <w:bCs w:val="false"/>
                <w:sz w:val="17"/>
                <w:szCs w:val="17"/>
              </w:rPr>
              <w:t xml:space="preserve">+1.50 (2/2)</w:t>
            </w:r>
          </w:p>
        </w:tc>
      </w:tr>
      <w:tr>
        <w:trPr>
          <w:cantSplit/>
        </w:trPr>
        <w:tc>
          <w:tcPr>
            <w:tcW w:type="dxa" w:w="2538"/>
            <w:shd w:fill="F5F6F8" w:val="clear"/>
            <w:tcMar>
              <w:top w:type="dxa" w:w="50"/>
              <w:left w:type="dxa" w:w="80"/>
              <w:bottom w:type="dxa" w:w="50"/>
              <w:right w:type="dxa" w:w="80"/>
            </w:tcMar>
          </w:tcPr>
          <w:p>
            <w:pPr>
              <w:jc w:val="left"/>
            </w:pPr>
            <w:r>
              <w:rPr>
                <w:b/>
                <w:bCs/>
                <w:sz w:val="17"/>
                <w:szCs w:val="17"/>
              </w:rPr>
              <w:t xml:space="preserve">Conditional branches (prose) / conditional blocks outside loops (ATWL)</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-4.38 (0/4)</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+1.88 (3/1)</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+0.00 (0/0)</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-6.25 (0/4)</w:t>
            </w:r>
          </w:p>
        </w:tc>
        <w:tc>
          <w:tcPr>
            <w:tcW w:type="dxa" w:w="1420"/>
            <w:shd w:fill="F5F6F8" w:val="clear"/>
            <w:tcMar>
              <w:top w:type="dxa" w:w="50"/>
              <w:left w:type="dxa" w:w="80"/>
              <w:bottom w:type="dxa" w:w="50"/>
              <w:right w:type="dxa" w:w="80"/>
            </w:tcMar>
          </w:tcPr>
          <w:p>
            <w:pPr>
              <w:jc w:val="center"/>
            </w:pPr>
            <w:r>
              <w:rPr>
                <w:b w:val="false"/>
                <w:bCs w:val="false"/>
                <w:sz w:val="17"/>
                <w:szCs w:val="17"/>
              </w:rPr>
              <w:t xml:space="preserve">-1.88 (1/3)</w:t>
            </w:r>
          </w:p>
        </w:tc>
      </w:tr>
    </w:tbl>
    <w:p>
      <w:pPr>
        <w:spacing w:after="120" w:before="60"/>
      </w:pPr>
      <w:r>
        <w:rPr>
          <w:i/>
          <w:iCs/>
          <w:color w:val="555555"/>
          <w:sz w:val="18"/>
          <w:szCs w:val="18"/>
        </w:rPr>
        <w:t xml:space="preserve">Interaction is (C3-C2) - (C4-C1). Contrasts that cross formats (C2-C1, C3-C4, interaction) mix a change of format with a change of instrument and must be read with the mapping in Section 2 in mind. † Figures based on the judgement and decision acts of prose designs (Table 4a: C1 and C4; Table 4b: every contrast that includes a prose design) are unreliable between the coders and are not used for conclusions. The contrast between the ATWL designs C3 and C2 (+4.00) does not depend on the coding.</w:t>
      </w:r>
    </w:p>
    <w:p>
      <w:pPr>
        <w:keepNext/>
        <w:spacing w:after="80" w:before="200"/>
      </w:pPr>
      <w:r>
        <w:rPr>
          <w:b/>
          <w:bCs/>
          <w:color w:val="1F3A5F"/>
          <w:sz w:val="21"/>
          <w:szCs w:val="21"/>
        </w:rPr>
        <w:t xml:space="preserve">Table 5. Lineage: the C4 prose design and the ATWL designs of the same block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38"/>
        <w:gridCol w:w="1700"/>
        <w:gridCol w:w="1200"/>
        <w:gridCol w:w="1200"/>
        <w:gridCol w:w="1250"/>
        <w:gridCol w:w="1250"/>
      </w:tblGrid>
      <w:tr>
        <w:trPr>
          <w:tblHeader/>
        </w:trPr>
        <w:tc>
          <w:tcPr>
            <w:tcW w:type="dxa" w:w="30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Block</w:t>
            </w:r>
          </w:p>
        </w:tc>
        <w:tc>
          <w:tcPr>
            <w:tcW w:type="dxa" w:w="1200"/>
            <w:shd w:fill="44546A" w:val="clear"/>
            <w:tcMar>
              <w:top w:type="dxa" w:w="50"/>
              <w:left w:type="dxa" w:w="80"/>
              <w:bottom w:type="dxa" w:w="50"/>
              <w:right w:type="dxa" w:w="80"/>
            </w:tcMar>
          </w:tcPr>
          <w:p>
            <w:pPr>
              <w:jc w:val="center"/>
            </w:pPr>
            <w:r>
              <w:rPr>
                <w:b/>
                <w:bCs/>
                <w:color w:val="FFFFFF"/>
                <w:sz w:val="17"/>
                <w:szCs w:val="17"/>
              </w:rPr>
              <w:t xml:space="preserve">C4 prose</w:t>
            </w:r>
          </w:p>
        </w:tc>
        <w:tc>
          <w:tcPr>
            <w:tcW w:type="dxa" w:w="1200"/>
            <w:shd w:fill="44546A" w:val="clear"/>
            <w:tcMar>
              <w:top w:type="dxa" w:w="50"/>
              <w:left w:type="dxa" w:w="80"/>
              <w:bottom w:type="dxa" w:w="50"/>
              <w:right w:type="dxa" w:w="80"/>
            </w:tcMar>
          </w:tcPr>
          <w:p>
            <w:pPr>
              <w:jc w:val="center"/>
            </w:pPr>
            <w:r>
              <w:rPr>
                <w:b/>
                <w:bCs/>
                <w:color w:val="FFFFFF"/>
                <w:sz w:val="17"/>
                <w:szCs w:val="17"/>
              </w:rPr>
              <w:t xml:space="preserve">C6</w:t>
            </w:r>
          </w:p>
        </w:tc>
        <w:tc>
          <w:tcPr>
            <w:tcW w:type="dxa" w:w="1250"/>
            <w:shd w:fill="44546A" w:val="clear"/>
            <w:tcMar>
              <w:top w:type="dxa" w:w="50"/>
              <w:left w:type="dxa" w:w="80"/>
              <w:bottom w:type="dxa" w:w="50"/>
              <w:right w:type="dxa" w:w="80"/>
            </w:tcMar>
          </w:tcPr>
          <w:p>
            <w:pPr>
              <w:jc w:val="center"/>
            </w:pPr>
            <w:r>
              <w:rPr>
                <w:b/>
                <w:bCs/>
                <w:color w:val="FFFFFF"/>
                <w:sz w:val="17"/>
                <w:szCs w:val="17"/>
              </w:rPr>
              <w:t xml:space="preserve">C6++</w:t>
            </w:r>
          </w:p>
        </w:tc>
        <w:tc>
          <w:tcPr>
            <w:tcW w:type="dxa" w:w="1250"/>
            <w:shd w:fill="44546A" w:val="clear"/>
            <w:tcMar>
              <w:top w:type="dxa" w:w="50"/>
              <w:left w:type="dxa" w:w="80"/>
              <w:bottom w:type="dxa" w:w="50"/>
              <w:right w:type="dxa" w:w="80"/>
            </w:tcMar>
          </w:tcPr>
          <w:p>
            <w:pPr>
              <w:jc w:val="center"/>
            </w:pPr>
            <w:r>
              <w:rPr>
                <w:b/>
                <w:bCs/>
                <w:color w:val="FFFFFF"/>
                <w:sz w:val="17"/>
                <w:szCs w:val="17"/>
              </w:rPr>
              <w:t xml:space="preserve">C7</w:t>
            </w:r>
          </w:p>
        </w:tc>
      </w:tr>
      <w:tr>
        <w:trPr>
          <w:cantSplit/>
        </w:trPr>
        <w:tc>
          <w:tcPr>
            <w:tcW w:type="dxa" w:w="3038"/>
            <w:tcMar>
              <w:top w:type="dxa" w:w="50"/>
              <w:left w:type="dxa" w:w="80"/>
              <w:bottom w:type="dxa" w:w="50"/>
              <w:right w:type="dxa" w:w="80"/>
            </w:tcMar>
          </w:tcPr>
          <w:p>
            <w:pPr>
              <w:jc w:val="left"/>
            </w:pPr>
            <w:r>
              <w:rPr>
                <w:b/>
                <w:bCs/>
                <w:sz w:val="17"/>
                <w:szCs w:val="17"/>
              </w:rPr>
              <w:t xml:space="preserve">Loops</w:t>
            </w:r>
          </w:p>
        </w:tc>
        <w:tc>
          <w:tcPr>
            <w:tcW w:type="dxa" w:w="1700"/>
            <w:tcMar>
              <w:top w:type="dxa" w:w="50"/>
              <w:left w:type="dxa" w:w="80"/>
              <w:bottom w:type="dxa" w:w="50"/>
              <w:right w:type="dxa" w:w="80"/>
            </w:tcMar>
          </w:tcPr>
          <w:p>
            <w:pPr>
              <w:jc w:val="center"/>
            </w:pPr>
            <w:r>
              <w:rPr>
                <w:b w:val="false"/>
                <w:bCs w:val="false"/>
                <w:sz w:val="17"/>
                <w:szCs w:val="17"/>
              </w:rPr>
              <w:t xml:space="preserve">VAST / Sonnet</w:t>
            </w:r>
          </w:p>
        </w:tc>
        <w:tc>
          <w:tcPr>
            <w:tcW w:type="dxa" w:w="1200"/>
            <w:tcMar>
              <w:top w:type="dxa" w:w="50"/>
              <w:left w:type="dxa" w:w="80"/>
              <w:bottom w:type="dxa" w:w="50"/>
              <w:right w:type="dxa" w:w="80"/>
            </w:tcMar>
          </w:tcPr>
          <w:p>
            <w:pPr>
              <w:jc w:val="center"/>
            </w:pPr>
            <w:r>
              <w:rPr>
                <w:b w:val="false"/>
                <w:bCs w:val="false"/>
                <w:sz w:val="17"/>
                <w:szCs w:val="17"/>
              </w:rPr>
              <w:t xml:space="preserve">1.0</w:t>
            </w:r>
          </w:p>
        </w:tc>
        <w:tc>
          <w:tcPr>
            <w:tcW w:type="dxa" w:w="1200"/>
            <w:tcMar>
              <w:top w:type="dxa" w:w="50"/>
              <w:left w:type="dxa" w:w="80"/>
              <w:bottom w:type="dxa" w:w="50"/>
              <w:right w:type="dxa" w:w="80"/>
            </w:tcMar>
          </w:tcPr>
          <w:p>
            <w:pPr>
              <w:jc w:val="center"/>
            </w:pPr>
            <w:r>
              <w:rPr>
                <w:b w:val="false"/>
                <w:bCs w:val="false"/>
                <w:sz w:val="17"/>
                <w:szCs w:val="17"/>
              </w:rPr>
              <w:t xml:space="preserve">2</w:t>
            </w:r>
          </w:p>
        </w:tc>
        <w:tc>
          <w:tcPr>
            <w:tcW w:type="dxa" w:w="1250"/>
            <w:tcMar>
              <w:top w:type="dxa" w:w="50"/>
              <w:left w:type="dxa" w:w="80"/>
              <w:bottom w:type="dxa" w:w="50"/>
              <w:right w:type="dxa" w:w="80"/>
            </w:tcMar>
          </w:tcPr>
          <w:p>
            <w:pPr>
              <w:jc w:val="center"/>
            </w:pPr>
            <w:r>
              <w:rPr>
                <w:b w:val="false"/>
                <w:bCs w:val="false"/>
                <w:sz w:val="17"/>
                <w:szCs w:val="17"/>
              </w:rPr>
              <w:t xml:space="preserve">5</w:t>
            </w:r>
          </w:p>
        </w:tc>
        <w:tc>
          <w:tcPr>
            <w:tcW w:type="dxa" w:w="1250"/>
            <w:tcMar>
              <w:top w:type="dxa" w:w="50"/>
              <w:left w:type="dxa" w:w="80"/>
              <w:bottom w:type="dxa" w:w="50"/>
              <w:right w:type="dxa" w:w="80"/>
            </w:tcMar>
          </w:tcPr>
          <w:p>
            <w:pPr>
              <w:jc w:val="center"/>
            </w:pPr>
            <w:r>
              <w:rPr>
                <w:b w:val="false"/>
                <w:bCs w:val="false"/>
                <w:sz w:val="17"/>
                <w:szCs w:val="17"/>
              </w:rPr>
              <w:t xml:space="preserve">3</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Loops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VAST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2.0</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2</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2</w:t>
            </w:r>
          </w:p>
        </w:tc>
      </w:tr>
      <w:tr>
        <w:trPr>
          <w:cantSplit/>
        </w:trPr>
        <w:tc>
          <w:tcPr>
            <w:tcW w:type="dxa" w:w="3038"/>
            <w:tcMar>
              <w:top w:type="dxa" w:w="50"/>
              <w:left w:type="dxa" w:w="80"/>
              <w:bottom w:type="dxa" w:w="50"/>
              <w:right w:type="dxa" w:w="80"/>
            </w:tcMar>
          </w:tcPr>
          <w:p>
            <w:pPr>
              <w:jc w:val="left"/>
            </w:pPr>
            <w:r>
              <w:rPr>
                <w:b/>
                <w:bCs/>
                <w:sz w:val="17"/>
                <w:szCs w:val="17"/>
              </w:rPr>
              <w:t xml:space="preserve">Loops</w:t>
            </w:r>
          </w:p>
        </w:tc>
        <w:tc>
          <w:tcPr>
            <w:tcW w:type="dxa" w:w="1700"/>
            <w:tcMar>
              <w:top w:type="dxa" w:w="50"/>
              <w:left w:type="dxa" w:w="80"/>
              <w:bottom w:type="dxa" w:w="50"/>
              <w:right w:type="dxa" w:w="80"/>
            </w:tcMar>
          </w:tcPr>
          <w:p>
            <w:pPr>
              <w:jc w:val="center"/>
            </w:pPr>
            <w:r>
              <w:rPr>
                <w:b w:val="false"/>
                <w:bCs w:val="false"/>
                <w:sz w:val="17"/>
                <w:szCs w:val="17"/>
              </w:rPr>
              <w:t xml:space="preserve">VIS / Sonnet</w:t>
            </w:r>
          </w:p>
        </w:tc>
        <w:tc>
          <w:tcPr>
            <w:tcW w:type="dxa" w:w="1200"/>
            <w:tcMar>
              <w:top w:type="dxa" w:w="50"/>
              <w:left w:type="dxa" w:w="80"/>
              <w:bottom w:type="dxa" w:w="50"/>
              <w:right w:type="dxa" w:w="80"/>
            </w:tcMar>
          </w:tcPr>
          <w:p>
            <w:pPr>
              <w:jc w:val="center"/>
            </w:pPr>
            <w:r>
              <w:rPr>
                <w:b w:val="false"/>
                <w:bCs w:val="false"/>
                <w:sz w:val="17"/>
                <w:szCs w:val="17"/>
              </w:rPr>
              <w:t xml:space="preserve">1.5</w:t>
            </w:r>
          </w:p>
        </w:tc>
        <w:tc>
          <w:tcPr>
            <w:tcW w:type="dxa" w:w="1200"/>
            <w:tcMar>
              <w:top w:type="dxa" w:w="50"/>
              <w:left w:type="dxa" w:w="80"/>
              <w:bottom w:type="dxa" w:w="50"/>
              <w:right w:type="dxa" w:w="80"/>
            </w:tcMar>
          </w:tcPr>
          <w:p>
            <w:pPr>
              <w:jc w:val="center"/>
            </w:pPr>
            <w:r>
              <w:rPr>
                <w:b w:val="false"/>
                <w:bCs w:val="false"/>
                <w:sz w:val="17"/>
                <w:szCs w:val="17"/>
              </w:rPr>
              <w:t xml:space="preserve">2</w:t>
            </w:r>
          </w:p>
        </w:tc>
        <w:tc>
          <w:tcPr>
            <w:tcW w:type="dxa" w:w="1250"/>
            <w:tcMar>
              <w:top w:type="dxa" w:w="50"/>
              <w:left w:type="dxa" w:w="80"/>
              <w:bottom w:type="dxa" w:w="50"/>
              <w:right w:type="dxa" w:w="80"/>
            </w:tcMar>
          </w:tcPr>
          <w:p>
            <w:pPr>
              <w:jc w:val="center"/>
            </w:pPr>
            <w:r>
              <w:rPr>
                <w:b w:val="false"/>
                <w:bCs w:val="false"/>
                <w:sz w:val="17"/>
                <w:szCs w:val="17"/>
              </w:rPr>
              <w:t xml:space="preserve">5</w:t>
            </w:r>
          </w:p>
        </w:tc>
        <w:tc>
          <w:tcPr>
            <w:tcW w:type="dxa" w:w="1250"/>
            <w:tcMar>
              <w:top w:type="dxa" w:w="50"/>
              <w:left w:type="dxa" w:w="80"/>
              <w:bottom w:type="dxa" w:w="50"/>
              <w:right w:type="dxa" w:w="80"/>
            </w:tcMar>
          </w:tcPr>
          <w:p>
            <w:pPr>
              <w:jc w:val="center"/>
            </w:pPr>
            <w:r>
              <w:rPr>
                <w:b w:val="false"/>
                <w:bCs w:val="false"/>
                <w:sz w:val="17"/>
                <w:szCs w:val="17"/>
              </w:rPr>
              <w:t xml:space="preserve">3</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Loops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VIS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1.0</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3</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4</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3</w:t>
            </w:r>
          </w:p>
        </w:tc>
      </w:tr>
      <w:tr>
        <w:trPr>
          <w:cantSplit/>
        </w:trPr>
        <w:tc>
          <w:tcPr>
            <w:tcW w:type="dxa" w:w="3038"/>
            <w:tcMar>
              <w:top w:type="dxa" w:w="50"/>
              <w:left w:type="dxa" w:w="80"/>
              <w:bottom w:type="dxa" w:w="50"/>
              <w:right w:type="dxa" w:w="80"/>
            </w:tcMar>
          </w:tcPr>
          <w:p>
            <w:pPr>
              <w:jc w:val="left"/>
            </w:pPr>
            <w:r>
              <w:rPr>
                <w:b/>
                <w:bCs/>
                <w:sz w:val="17"/>
                <w:szCs w:val="17"/>
              </w:rPr>
              <w:t xml:space="preserve">Human judgement / decision points</w:t>
            </w:r>
          </w:p>
        </w:tc>
        <w:tc>
          <w:tcPr>
            <w:tcW w:type="dxa" w:w="1700"/>
            <w:tcMar>
              <w:top w:type="dxa" w:w="50"/>
              <w:left w:type="dxa" w:w="80"/>
              <w:bottom w:type="dxa" w:w="50"/>
              <w:right w:type="dxa" w:w="80"/>
            </w:tcMar>
          </w:tcPr>
          <w:p>
            <w:pPr>
              <w:jc w:val="center"/>
            </w:pPr>
            <w:r>
              <w:rPr>
                <w:b w:val="false"/>
                <w:bCs w:val="false"/>
                <w:sz w:val="17"/>
                <w:szCs w:val="17"/>
              </w:rPr>
              <w:t xml:space="preserve">VAST / Sonnet</w:t>
            </w:r>
          </w:p>
        </w:tc>
        <w:tc>
          <w:tcPr>
            <w:tcW w:type="dxa" w:w="1200"/>
            <w:tcMar>
              <w:top w:type="dxa" w:w="50"/>
              <w:left w:type="dxa" w:w="80"/>
              <w:bottom w:type="dxa" w:w="50"/>
              <w:right w:type="dxa" w:w="80"/>
            </w:tcMar>
          </w:tcPr>
          <w:p>
            <w:pPr>
              <w:jc w:val="center"/>
            </w:pPr>
            <w:r>
              <w:rPr>
                <w:b w:val="false"/>
                <w:bCs w:val="false"/>
                <w:sz w:val="17"/>
                <w:szCs w:val="17"/>
              </w:rPr>
              <w:t xml:space="preserve">5.5 †</w:t>
            </w:r>
          </w:p>
        </w:tc>
        <w:tc>
          <w:tcPr>
            <w:tcW w:type="dxa" w:w="1200"/>
            <w:tcMar>
              <w:top w:type="dxa" w:w="50"/>
              <w:left w:type="dxa" w:w="80"/>
              <w:bottom w:type="dxa" w:w="50"/>
              <w:right w:type="dxa" w:w="80"/>
            </w:tcMar>
          </w:tcPr>
          <w:p>
            <w:pPr>
              <w:jc w:val="center"/>
            </w:pPr>
            <w:r>
              <w:rPr>
                <w:b w:val="false"/>
                <w:bCs w:val="false"/>
                <w:sz w:val="17"/>
                <w:szCs w:val="17"/>
              </w:rPr>
              <w:t xml:space="preserve">12</w:t>
            </w:r>
          </w:p>
        </w:tc>
        <w:tc>
          <w:tcPr>
            <w:tcW w:type="dxa" w:w="1250"/>
            <w:tcMar>
              <w:top w:type="dxa" w:w="50"/>
              <w:left w:type="dxa" w:w="80"/>
              <w:bottom w:type="dxa" w:w="50"/>
              <w:right w:type="dxa" w:w="80"/>
            </w:tcMar>
          </w:tcPr>
          <w:p>
            <w:pPr>
              <w:jc w:val="center"/>
            </w:pPr>
            <w:r>
              <w:rPr>
                <w:b w:val="false"/>
                <w:bCs w:val="false"/>
                <w:sz w:val="17"/>
                <w:szCs w:val="17"/>
              </w:rPr>
              <w:t xml:space="preserve">18</w:t>
            </w:r>
          </w:p>
        </w:tc>
        <w:tc>
          <w:tcPr>
            <w:tcW w:type="dxa" w:w="1250"/>
            <w:tcMar>
              <w:top w:type="dxa" w:w="50"/>
              <w:left w:type="dxa" w:w="80"/>
              <w:bottom w:type="dxa" w:w="50"/>
              <w:right w:type="dxa" w:w="80"/>
            </w:tcMar>
          </w:tcPr>
          <w:p>
            <w:pPr>
              <w:jc w:val="center"/>
            </w:pPr>
            <w:r>
              <w:rPr>
                <w:b w:val="false"/>
                <w:bCs w:val="false"/>
                <w:sz w:val="17"/>
                <w:szCs w:val="17"/>
              </w:rPr>
              <w:t xml:space="preserve">20</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Human judgement / decision points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VAST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15.0 †</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11</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14</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6</w:t>
            </w:r>
          </w:p>
        </w:tc>
      </w:tr>
      <w:tr>
        <w:trPr>
          <w:cantSplit/>
        </w:trPr>
        <w:tc>
          <w:tcPr>
            <w:tcW w:type="dxa" w:w="3038"/>
            <w:tcMar>
              <w:top w:type="dxa" w:w="50"/>
              <w:left w:type="dxa" w:w="80"/>
              <w:bottom w:type="dxa" w:w="50"/>
              <w:right w:type="dxa" w:w="80"/>
            </w:tcMar>
          </w:tcPr>
          <w:p>
            <w:pPr>
              <w:jc w:val="left"/>
            </w:pPr>
            <w:r>
              <w:rPr>
                <w:b/>
                <w:bCs/>
                <w:sz w:val="17"/>
                <w:szCs w:val="17"/>
              </w:rPr>
              <w:t xml:space="preserve">Human judgement / decision points</w:t>
            </w:r>
          </w:p>
        </w:tc>
        <w:tc>
          <w:tcPr>
            <w:tcW w:type="dxa" w:w="1700"/>
            <w:tcMar>
              <w:top w:type="dxa" w:w="50"/>
              <w:left w:type="dxa" w:w="80"/>
              <w:bottom w:type="dxa" w:w="50"/>
              <w:right w:type="dxa" w:w="80"/>
            </w:tcMar>
          </w:tcPr>
          <w:p>
            <w:pPr>
              <w:jc w:val="center"/>
            </w:pPr>
            <w:r>
              <w:rPr>
                <w:b w:val="false"/>
                <w:bCs w:val="false"/>
                <w:sz w:val="17"/>
                <w:szCs w:val="17"/>
              </w:rPr>
              <w:t xml:space="preserve">VIS / Sonnet</w:t>
            </w:r>
          </w:p>
        </w:tc>
        <w:tc>
          <w:tcPr>
            <w:tcW w:type="dxa" w:w="1200"/>
            <w:tcMar>
              <w:top w:type="dxa" w:w="50"/>
              <w:left w:type="dxa" w:w="80"/>
              <w:bottom w:type="dxa" w:w="50"/>
              <w:right w:type="dxa" w:w="80"/>
            </w:tcMar>
          </w:tcPr>
          <w:p>
            <w:pPr>
              <w:jc w:val="center"/>
            </w:pPr>
            <w:r>
              <w:rPr>
                <w:b w:val="false"/>
                <w:bCs w:val="false"/>
                <w:sz w:val="17"/>
                <w:szCs w:val="17"/>
              </w:rPr>
              <w:t xml:space="preserve">5.0 †</w:t>
            </w:r>
          </w:p>
        </w:tc>
        <w:tc>
          <w:tcPr>
            <w:tcW w:type="dxa" w:w="1200"/>
            <w:tcMar>
              <w:top w:type="dxa" w:w="50"/>
              <w:left w:type="dxa" w:w="80"/>
              <w:bottom w:type="dxa" w:w="50"/>
              <w:right w:type="dxa" w:w="80"/>
            </w:tcMar>
          </w:tcPr>
          <w:p>
            <w:pPr>
              <w:jc w:val="center"/>
            </w:pPr>
            <w:r>
              <w:rPr>
                <w:b w:val="false"/>
                <w:bCs w:val="false"/>
                <w:sz w:val="17"/>
                <w:szCs w:val="17"/>
              </w:rPr>
              <w:t xml:space="preserve">12</w:t>
            </w:r>
          </w:p>
        </w:tc>
        <w:tc>
          <w:tcPr>
            <w:tcW w:type="dxa" w:w="1250"/>
            <w:tcMar>
              <w:top w:type="dxa" w:w="50"/>
              <w:left w:type="dxa" w:w="80"/>
              <w:bottom w:type="dxa" w:w="50"/>
              <w:right w:type="dxa" w:w="80"/>
            </w:tcMar>
          </w:tcPr>
          <w:p>
            <w:pPr>
              <w:jc w:val="center"/>
            </w:pPr>
            <w:r>
              <w:rPr>
                <w:b w:val="false"/>
                <w:bCs w:val="false"/>
                <w:sz w:val="17"/>
                <w:szCs w:val="17"/>
              </w:rPr>
              <w:t xml:space="preserve">18</w:t>
            </w:r>
          </w:p>
        </w:tc>
        <w:tc>
          <w:tcPr>
            <w:tcW w:type="dxa" w:w="1250"/>
            <w:tcMar>
              <w:top w:type="dxa" w:w="50"/>
              <w:left w:type="dxa" w:w="80"/>
              <w:bottom w:type="dxa" w:w="50"/>
              <w:right w:type="dxa" w:w="80"/>
            </w:tcMar>
          </w:tcPr>
          <w:p>
            <w:pPr>
              <w:jc w:val="center"/>
            </w:pPr>
            <w:r>
              <w:rPr>
                <w:b w:val="false"/>
                <w:bCs w:val="false"/>
                <w:sz w:val="17"/>
                <w:szCs w:val="17"/>
              </w:rPr>
              <w:t xml:space="preserve">9</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Human judgement / decision points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VIS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9.0 †</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9</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11</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7</w:t>
            </w:r>
          </w:p>
        </w:tc>
      </w:tr>
      <w:tr>
        <w:trPr>
          <w:cantSplit/>
        </w:trPr>
        <w:tc>
          <w:tcPr>
            <w:tcW w:type="dxa" w:w="3038"/>
            <w:tcMar>
              <w:top w:type="dxa" w:w="50"/>
              <w:left w:type="dxa" w:w="80"/>
              <w:bottom w:type="dxa" w:w="50"/>
              <w:right w:type="dxa" w:w="80"/>
            </w:tcMar>
          </w:tcPr>
          <w:p>
            <w:pPr>
              <w:jc w:val="left"/>
            </w:pPr>
            <w:r>
              <w:rPr>
                <w:b/>
                <w:bCs/>
                <w:sz w:val="17"/>
                <w:szCs w:val="17"/>
              </w:rPr>
              <w:t xml:space="preserve">Conditional paths</w:t>
            </w:r>
          </w:p>
        </w:tc>
        <w:tc>
          <w:tcPr>
            <w:tcW w:type="dxa" w:w="1700"/>
            <w:tcMar>
              <w:top w:type="dxa" w:w="50"/>
              <w:left w:type="dxa" w:w="80"/>
              <w:bottom w:type="dxa" w:w="50"/>
              <w:right w:type="dxa" w:w="80"/>
            </w:tcMar>
          </w:tcPr>
          <w:p>
            <w:pPr>
              <w:jc w:val="center"/>
            </w:pPr>
            <w:r>
              <w:rPr>
                <w:b w:val="false"/>
                <w:bCs w:val="false"/>
                <w:sz w:val="17"/>
                <w:szCs w:val="17"/>
              </w:rPr>
              <w:t xml:space="preserve">VAST / Sonnet</w:t>
            </w:r>
          </w:p>
        </w:tc>
        <w:tc>
          <w:tcPr>
            <w:tcW w:type="dxa" w:w="1200"/>
            <w:tcMar>
              <w:top w:type="dxa" w:w="50"/>
              <w:left w:type="dxa" w:w="80"/>
              <w:bottom w:type="dxa" w:w="50"/>
              <w:right w:type="dxa" w:w="80"/>
            </w:tcMar>
          </w:tcPr>
          <w:p>
            <w:pPr>
              <w:jc w:val="center"/>
            </w:pPr>
            <w:r>
              <w:rPr>
                <w:b w:val="false"/>
                <w:bCs w:val="false"/>
                <w:sz w:val="17"/>
                <w:szCs w:val="17"/>
              </w:rPr>
              <w:t xml:space="preserve">7.0</w:t>
            </w:r>
          </w:p>
        </w:tc>
        <w:tc>
          <w:tcPr>
            <w:tcW w:type="dxa" w:w="1200"/>
            <w:tcMar>
              <w:top w:type="dxa" w:w="50"/>
              <w:left w:type="dxa" w:w="80"/>
              <w:bottom w:type="dxa" w:w="50"/>
              <w:right w:type="dxa" w:w="80"/>
            </w:tcMar>
          </w:tcPr>
          <w:p>
            <w:pPr>
              <w:jc w:val="center"/>
            </w:pPr>
            <w:r>
              <w:rPr>
                <w:b w:val="false"/>
                <w:bCs w:val="false"/>
                <w:sz w:val="17"/>
                <w:szCs w:val="17"/>
              </w:rPr>
              <w:t xml:space="preserve">0</w:t>
            </w:r>
          </w:p>
        </w:tc>
        <w:tc>
          <w:tcPr>
            <w:tcW w:type="dxa" w:w="1250"/>
            <w:tcMar>
              <w:top w:type="dxa" w:w="50"/>
              <w:left w:type="dxa" w:w="80"/>
              <w:bottom w:type="dxa" w:w="50"/>
              <w:right w:type="dxa" w:w="80"/>
            </w:tcMar>
          </w:tcPr>
          <w:p>
            <w:pPr>
              <w:jc w:val="center"/>
            </w:pPr>
            <w:r>
              <w:rPr>
                <w:b w:val="false"/>
                <w:bCs w:val="false"/>
                <w:sz w:val="17"/>
                <w:szCs w:val="17"/>
              </w:rPr>
              <w:t xml:space="preserve">0</w:t>
            </w:r>
          </w:p>
        </w:tc>
        <w:tc>
          <w:tcPr>
            <w:tcW w:type="dxa" w:w="1250"/>
            <w:tcMar>
              <w:top w:type="dxa" w:w="50"/>
              <w:left w:type="dxa" w:w="80"/>
              <w:bottom w:type="dxa" w:w="50"/>
              <w:right w:type="dxa" w:w="80"/>
            </w:tcMar>
          </w:tcPr>
          <w:p>
            <w:pPr>
              <w:jc w:val="center"/>
            </w:pPr>
            <w:r>
              <w:rPr>
                <w:b w:val="false"/>
                <w:bCs w:val="false"/>
                <w:sz w:val="17"/>
                <w:szCs w:val="17"/>
              </w:rPr>
              <w:t xml:space="preserve">1</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Conditional paths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VAST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3.0</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1</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w:t>
            </w:r>
          </w:p>
        </w:tc>
      </w:tr>
      <w:tr>
        <w:trPr>
          <w:cantSplit/>
        </w:trPr>
        <w:tc>
          <w:tcPr>
            <w:tcW w:type="dxa" w:w="3038"/>
            <w:tcMar>
              <w:top w:type="dxa" w:w="50"/>
              <w:left w:type="dxa" w:w="80"/>
              <w:bottom w:type="dxa" w:w="50"/>
              <w:right w:type="dxa" w:w="80"/>
            </w:tcMar>
          </w:tcPr>
          <w:p>
            <w:pPr>
              <w:jc w:val="left"/>
            </w:pPr>
            <w:r>
              <w:rPr>
                <w:b/>
                <w:bCs/>
                <w:sz w:val="17"/>
                <w:szCs w:val="17"/>
              </w:rPr>
              <w:t xml:space="preserve">Conditional paths</w:t>
            </w:r>
          </w:p>
        </w:tc>
        <w:tc>
          <w:tcPr>
            <w:tcW w:type="dxa" w:w="1700"/>
            <w:tcMar>
              <w:top w:type="dxa" w:w="50"/>
              <w:left w:type="dxa" w:w="80"/>
              <w:bottom w:type="dxa" w:w="50"/>
              <w:right w:type="dxa" w:w="80"/>
            </w:tcMar>
          </w:tcPr>
          <w:p>
            <w:pPr>
              <w:jc w:val="center"/>
            </w:pPr>
            <w:r>
              <w:rPr>
                <w:b w:val="false"/>
                <w:bCs w:val="false"/>
                <w:sz w:val="17"/>
                <w:szCs w:val="17"/>
              </w:rPr>
              <w:t xml:space="preserve">VIS / Sonnet</w:t>
            </w:r>
          </w:p>
        </w:tc>
        <w:tc>
          <w:tcPr>
            <w:tcW w:type="dxa" w:w="1200"/>
            <w:tcMar>
              <w:top w:type="dxa" w:w="50"/>
              <w:left w:type="dxa" w:w="80"/>
              <w:bottom w:type="dxa" w:w="50"/>
              <w:right w:type="dxa" w:w="80"/>
            </w:tcMar>
          </w:tcPr>
          <w:p>
            <w:pPr>
              <w:jc w:val="center"/>
            </w:pPr>
            <w:r>
              <w:rPr>
                <w:b w:val="false"/>
                <w:bCs w:val="false"/>
                <w:sz w:val="17"/>
                <w:szCs w:val="17"/>
              </w:rPr>
              <w:t xml:space="preserve">1.0</w:t>
            </w:r>
          </w:p>
        </w:tc>
        <w:tc>
          <w:tcPr>
            <w:tcW w:type="dxa" w:w="1200"/>
            <w:tcMar>
              <w:top w:type="dxa" w:w="50"/>
              <w:left w:type="dxa" w:w="80"/>
              <w:bottom w:type="dxa" w:w="50"/>
              <w:right w:type="dxa" w:w="80"/>
            </w:tcMar>
          </w:tcPr>
          <w:p>
            <w:pPr>
              <w:jc w:val="center"/>
            </w:pPr>
            <w:r>
              <w:rPr>
                <w:b w:val="false"/>
                <w:bCs w:val="false"/>
                <w:sz w:val="17"/>
                <w:szCs w:val="17"/>
              </w:rPr>
              <w:t xml:space="preserve">0</w:t>
            </w:r>
          </w:p>
        </w:tc>
        <w:tc>
          <w:tcPr>
            <w:tcW w:type="dxa" w:w="1250"/>
            <w:tcMar>
              <w:top w:type="dxa" w:w="50"/>
              <w:left w:type="dxa" w:w="80"/>
              <w:bottom w:type="dxa" w:w="50"/>
              <w:right w:type="dxa" w:w="80"/>
            </w:tcMar>
          </w:tcPr>
          <w:p>
            <w:pPr>
              <w:jc w:val="center"/>
            </w:pPr>
            <w:r>
              <w:rPr>
                <w:b w:val="false"/>
                <w:bCs w:val="false"/>
                <w:sz w:val="17"/>
                <w:szCs w:val="17"/>
              </w:rPr>
              <w:t xml:space="preserve">0</w:t>
            </w:r>
          </w:p>
        </w:tc>
        <w:tc>
          <w:tcPr>
            <w:tcW w:type="dxa" w:w="1250"/>
            <w:tcMar>
              <w:top w:type="dxa" w:w="50"/>
              <w:left w:type="dxa" w:w="80"/>
              <w:bottom w:type="dxa" w:w="50"/>
              <w:right w:type="dxa" w:w="80"/>
            </w:tcMar>
          </w:tcPr>
          <w:p>
            <w:pPr>
              <w:jc w:val="center"/>
            </w:pPr>
            <w:r>
              <w:rPr>
                <w:b w:val="false"/>
                <w:bCs w:val="false"/>
                <w:sz w:val="17"/>
                <w:szCs w:val="17"/>
              </w:rPr>
              <w:t xml:space="preserve">0</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Conditional paths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VIS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5.5</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0</w:t>
            </w:r>
          </w:p>
        </w:tc>
      </w:tr>
      <w:tr>
        <w:trPr>
          <w:cantSplit/>
        </w:trPr>
        <w:tc>
          <w:tcPr>
            <w:tcW w:type="dxa" w:w="3038"/>
            <w:tcMar>
              <w:top w:type="dxa" w:w="50"/>
              <w:left w:type="dxa" w:w="80"/>
              <w:bottom w:type="dxa" w:w="50"/>
              <w:right w:type="dxa" w:w="80"/>
            </w:tcMar>
          </w:tcPr>
          <w:p>
            <w:pPr>
              <w:jc w:val="left"/>
            </w:pPr>
            <w:r>
              <w:rPr>
                <w:b/>
                <w:bCs/>
                <w:sz w:val="17"/>
                <w:szCs w:val="17"/>
              </w:rPr>
              <w:t xml:space="preserve">Tunable parameters / specs revised in loops</w:t>
            </w:r>
          </w:p>
        </w:tc>
        <w:tc>
          <w:tcPr>
            <w:tcW w:type="dxa" w:w="1700"/>
            <w:tcMar>
              <w:top w:type="dxa" w:w="50"/>
              <w:left w:type="dxa" w:w="80"/>
              <w:bottom w:type="dxa" w:w="50"/>
              <w:right w:type="dxa" w:w="80"/>
            </w:tcMar>
          </w:tcPr>
          <w:p>
            <w:pPr>
              <w:jc w:val="center"/>
            </w:pPr>
            <w:r>
              <w:rPr>
                <w:b w:val="false"/>
                <w:bCs w:val="false"/>
                <w:sz w:val="17"/>
                <w:szCs w:val="17"/>
              </w:rPr>
              <w:t xml:space="preserve">VAST / Sonnet</w:t>
            </w:r>
          </w:p>
        </w:tc>
        <w:tc>
          <w:tcPr>
            <w:tcW w:type="dxa" w:w="1200"/>
            <w:tcMar>
              <w:top w:type="dxa" w:w="50"/>
              <w:left w:type="dxa" w:w="80"/>
              <w:bottom w:type="dxa" w:w="50"/>
              <w:right w:type="dxa" w:w="80"/>
            </w:tcMar>
          </w:tcPr>
          <w:p>
            <w:pPr>
              <w:jc w:val="center"/>
            </w:pPr>
            <w:r>
              <w:rPr>
                <w:b w:val="false"/>
                <w:bCs w:val="false"/>
                <w:sz w:val="17"/>
                <w:szCs w:val="17"/>
              </w:rPr>
              <w:t xml:space="preserve">3.5</w:t>
            </w:r>
          </w:p>
        </w:tc>
        <w:tc>
          <w:tcPr>
            <w:tcW w:type="dxa" w:w="1200"/>
            <w:tcMar>
              <w:top w:type="dxa" w:w="50"/>
              <w:left w:type="dxa" w:w="80"/>
              <w:bottom w:type="dxa" w:w="50"/>
              <w:right w:type="dxa" w:w="80"/>
            </w:tcMar>
          </w:tcPr>
          <w:p>
            <w:pPr>
              <w:jc w:val="center"/>
            </w:pPr>
            <w:r>
              <w:rPr>
                <w:b w:val="false"/>
                <w:bCs w:val="false"/>
                <w:sz w:val="17"/>
                <w:szCs w:val="17"/>
              </w:rPr>
              <w:t xml:space="preserve">2</w:t>
            </w:r>
          </w:p>
        </w:tc>
        <w:tc>
          <w:tcPr>
            <w:tcW w:type="dxa" w:w="1250"/>
            <w:tcMar>
              <w:top w:type="dxa" w:w="50"/>
              <w:left w:type="dxa" w:w="80"/>
              <w:bottom w:type="dxa" w:w="50"/>
              <w:right w:type="dxa" w:w="80"/>
            </w:tcMar>
          </w:tcPr>
          <w:p>
            <w:pPr>
              <w:jc w:val="center"/>
            </w:pPr>
            <w:r>
              <w:rPr>
                <w:b w:val="false"/>
                <w:bCs w:val="false"/>
                <w:sz w:val="17"/>
                <w:szCs w:val="17"/>
              </w:rPr>
              <w:t xml:space="preserve">5</w:t>
            </w:r>
          </w:p>
        </w:tc>
        <w:tc>
          <w:tcPr>
            <w:tcW w:type="dxa" w:w="1250"/>
            <w:tcMar>
              <w:top w:type="dxa" w:w="50"/>
              <w:left w:type="dxa" w:w="80"/>
              <w:bottom w:type="dxa" w:w="50"/>
              <w:right w:type="dxa" w:w="80"/>
            </w:tcMar>
          </w:tcPr>
          <w:p>
            <w:pPr>
              <w:jc w:val="center"/>
            </w:pPr>
            <w:r>
              <w:rPr>
                <w:b w:val="false"/>
                <w:bCs w:val="false"/>
                <w:sz w:val="17"/>
                <w:szCs w:val="17"/>
              </w:rPr>
              <w:t xml:space="preserve">3</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Tunable parameters / specs revised in loops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VAST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1.5</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2</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4</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2</w:t>
            </w:r>
          </w:p>
        </w:tc>
      </w:tr>
      <w:tr>
        <w:trPr>
          <w:cantSplit/>
        </w:trPr>
        <w:tc>
          <w:tcPr>
            <w:tcW w:type="dxa" w:w="3038"/>
            <w:tcMar>
              <w:top w:type="dxa" w:w="50"/>
              <w:left w:type="dxa" w:w="80"/>
              <w:bottom w:type="dxa" w:w="50"/>
              <w:right w:type="dxa" w:w="80"/>
            </w:tcMar>
          </w:tcPr>
          <w:p>
            <w:pPr>
              <w:jc w:val="left"/>
            </w:pPr>
            <w:r>
              <w:rPr>
                <w:b/>
                <w:bCs/>
                <w:sz w:val="17"/>
                <w:szCs w:val="17"/>
              </w:rPr>
              <w:t xml:space="preserve">Tunable parameters / specs revised in loops</w:t>
            </w:r>
          </w:p>
        </w:tc>
        <w:tc>
          <w:tcPr>
            <w:tcW w:type="dxa" w:w="1700"/>
            <w:tcMar>
              <w:top w:type="dxa" w:w="50"/>
              <w:left w:type="dxa" w:w="80"/>
              <w:bottom w:type="dxa" w:w="50"/>
              <w:right w:type="dxa" w:w="80"/>
            </w:tcMar>
          </w:tcPr>
          <w:p>
            <w:pPr>
              <w:jc w:val="center"/>
            </w:pPr>
            <w:r>
              <w:rPr>
                <w:b w:val="false"/>
                <w:bCs w:val="false"/>
                <w:sz w:val="17"/>
                <w:szCs w:val="17"/>
              </w:rPr>
              <w:t xml:space="preserve">VIS / Sonnet</w:t>
            </w:r>
          </w:p>
        </w:tc>
        <w:tc>
          <w:tcPr>
            <w:tcW w:type="dxa" w:w="1200"/>
            <w:tcMar>
              <w:top w:type="dxa" w:w="50"/>
              <w:left w:type="dxa" w:w="80"/>
              <w:bottom w:type="dxa" w:w="50"/>
              <w:right w:type="dxa" w:w="80"/>
            </w:tcMar>
          </w:tcPr>
          <w:p>
            <w:pPr>
              <w:jc w:val="center"/>
            </w:pPr>
            <w:r>
              <w:rPr>
                <w:b w:val="false"/>
                <w:bCs w:val="false"/>
                <w:sz w:val="17"/>
                <w:szCs w:val="17"/>
              </w:rPr>
              <w:t xml:space="preserve">2.5</w:t>
            </w:r>
          </w:p>
        </w:tc>
        <w:tc>
          <w:tcPr>
            <w:tcW w:type="dxa" w:w="1200"/>
            <w:tcMar>
              <w:top w:type="dxa" w:w="50"/>
              <w:left w:type="dxa" w:w="80"/>
              <w:bottom w:type="dxa" w:w="50"/>
              <w:right w:type="dxa" w:w="80"/>
            </w:tcMar>
          </w:tcPr>
          <w:p>
            <w:pPr>
              <w:jc w:val="center"/>
            </w:pPr>
            <w:r>
              <w:rPr>
                <w:b w:val="false"/>
                <w:bCs w:val="false"/>
                <w:sz w:val="17"/>
                <w:szCs w:val="17"/>
              </w:rPr>
              <w:t xml:space="preserve">2</w:t>
            </w:r>
          </w:p>
        </w:tc>
        <w:tc>
          <w:tcPr>
            <w:tcW w:type="dxa" w:w="1250"/>
            <w:tcMar>
              <w:top w:type="dxa" w:w="50"/>
              <w:left w:type="dxa" w:w="80"/>
              <w:bottom w:type="dxa" w:w="50"/>
              <w:right w:type="dxa" w:w="80"/>
            </w:tcMar>
          </w:tcPr>
          <w:p>
            <w:pPr>
              <w:jc w:val="center"/>
            </w:pPr>
            <w:r>
              <w:rPr>
                <w:b w:val="false"/>
                <w:bCs w:val="false"/>
                <w:sz w:val="17"/>
                <w:szCs w:val="17"/>
              </w:rPr>
              <w:t xml:space="preserve">4</w:t>
            </w:r>
          </w:p>
        </w:tc>
        <w:tc>
          <w:tcPr>
            <w:tcW w:type="dxa" w:w="1250"/>
            <w:tcMar>
              <w:top w:type="dxa" w:w="50"/>
              <w:left w:type="dxa" w:w="80"/>
              <w:bottom w:type="dxa" w:w="50"/>
              <w:right w:type="dxa" w:w="80"/>
            </w:tcMar>
          </w:tcPr>
          <w:p>
            <w:pPr>
              <w:jc w:val="center"/>
            </w:pPr>
            <w:r>
              <w:rPr>
                <w:b w:val="false"/>
                <w:bCs w:val="false"/>
                <w:sz w:val="17"/>
                <w:szCs w:val="17"/>
              </w:rPr>
              <w:t xml:space="preserve">2</w:t>
            </w:r>
          </w:p>
        </w:tc>
      </w:tr>
      <w:tr>
        <w:trPr>
          <w:cantSplit/>
        </w:trPr>
        <w:tc>
          <w:tcPr>
            <w:tcW w:type="dxa" w:w="3038"/>
            <w:shd w:fill="F5F6F8" w:val="clear"/>
            <w:tcMar>
              <w:top w:type="dxa" w:w="50"/>
              <w:left w:type="dxa" w:w="80"/>
              <w:bottom w:type="dxa" w:w="50"/>
              <w:right w:type="dxa" w:w="80"/>
            </w:tcMar>
          </w:tcPr>
          <w:p>
            <w:pPr>
              <w:jc w:val="left"/>
            </w:pPr>
            <w:r>
              <w:rPr>
                <w:b/>
                <w:bCs/>
                <w:sz w:val="17"/>
                <w:szCs w:val="17"/>
              </w:rPr>
              <w:t xml:space="preserve">Tunable parameters / specs revised in loops</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VIS / Terra</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6.0</w:t>
            </w:r>
          </w:p>
        </w:tc>
        <w:tc>
          <w:tcPr>
            <w:tcW w:type="dxa" w:w="1200"/>
            <w:shd w:fill="F5F6F8" w:val="clear"/>
            <w:tcMar>
              <w:top w:type="dxa" w:w="50"/>
              <w:left w:type="dxa" w:w="80"/>
              <w:bottom w:type="dxa" w:w="50"/>
              <w:right w:type="dxa" w:w="80"/>
            </w:tcMar>
          </w:tcPr>
          <w:p>
            <w:pPr>
              <w:jc w:val="center"/>
            </w:pPr>
            <w:r>
              <w:rPr>
                <w:b w:val="false"/>
                <w:bCs w:val="false"/>
                <w:sz w:val="17"/>
                <w:szCs w:val="17"/>
              </w:rPr>
              <w:t xml:space="preserve">3</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7</w:t>
            </w:r>
          </w:p>
        </w:tc>
        <w:tc>
          <w:tcPr>
            <w:tcW w:type="dxa" w:w="1250"/>
            <w:shd w:fill="F5F6F8" w:val="clear"/>
            <w:tcMar>
              <w:top w:type="dxa" w:w="50"/>
              <w:left w:type="dxa" w:w="80"/>
              <w:bottom w:type="dxa" w:w="50"/>
              <w:right w:type="dxa" w:w="80"/>
            </w:tcMar>
          </w:tcPr>
          <w:p>
            <w:pPr>
              <w:jc w:val="center"/>
            </w:pPr>
            <w:r>
              <w:rPr>
                <w:b w:val="false"/>
                <w:bCs w:val="false"/>
                <w:sz w:val="17"/>
                <w:szCs w:val="17"/>
              </w:rPr>
              <w:t xml:space="preserve">2</w:t>
            </w:r>
          </w:p>
        </w:tc>
      </w:tr>
    </w:tbl>
    <w:p>
      <w:pPr>
        <w:spacing w:after="120" w:before="60"/>
      </w:pPr>
      <w:r>
        <w:rPr>
          <w:i/>
          <w:iCs/>
          <w:color w:val="555555"/>
          <w:sz w:val="18"/>
          <w:szCs w:val="18"/>
        </w:rPr>
        <w:t xml:space="preserve">C6 is a faithful translation of the C4 design; C6++ is a revision of C6 that keeps most of its artifacts and transforms; C7 is a fresh redesign. C4 values are the mean of the two coders. † The C4 values for judgement and decision points are unreliable between the coders and are not used for conclusions; the C6, C6++ and C7 values are computed from the ATWL text.</w:t>
      </w:r>
    </w:p>
    <w:p>
      <w:pPr>
        <w:keepNext/>
        <w:spacing w:after="80" w:before="200"/>
      </w:pPr>
      <w:r>
        <w:rPr>
          <w:b/>
          <w:bCs/>
          <w:color w:val="1F3A5F"/>
          <w:sz w:val="21"/>
          <w:szCs w:val="21"/>
        </w:rPr>
        <w:t xml:space="preserve">Table 6. Explicitness: what prose states and what ATWL declares by syntax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1700"/>
        <w:gridCol w:w="1700"/>
        <w:gridCol w:w="2400"/>
      </w:tblGrid>
      <w:tr>
        <w:trPr>
          <w:tblHeader/>
        </w:trPr>
        <w:tc>
          <w:tcPr>
            <w:tcW w:type="dxa" w:w="3838"/>
            <w:shd w:fill="44546A" w:val="clear"/>
            <w:tcMar>
              <w:top w:type="dxa" w:w="50"/>
              <w:left w:type="dxa" w:w="80"/>
              <w:bottom w:type="dxa" w:w="50"/>
              <w:right w:type="dxa" w:w="80"/>
            </w:tcMar>
          </w:tcPr>
          <w:p>
            <w:pPr>
              <w:jc w:val="left"/>
            </w:pPr>
            <w:r>
              <w:rPr>
                <w:b/>
                <w:bCs/>
                <w:color w:val="FFFFFF"/>
                <w:sz w:val="17"/>
                <w:szCs w:val="17"/>
              </w:rPr>
              <w:t xml:space="preserve">Measure</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C1 prose</w:t>
            </w:r>
          </w:p>
        </w:tc>
        <w:tc>
          <w:tcPr>
            <w:tcW w:type="dxa" w:w="1700"/>
            <w:shd w:fill="44546A" w:val="clear"/>
            <w:tcMar>
              <w:top w:type="dxa" w:w="50"/>
              <w:left w:type="dxa" w:w="80"/>
              <w:bottom w:type="dxa" w:w="50"/>
              <w:right w:type="dxa" w:w="80"/>
            </w:tcMar>
          </w:tcPr>
          <w:p>
            <w:pPr>
              <w:jc w:val="center"/>
            </w:pPr>
            <w:r>
              <w:rPr>
                <w:b/>
                <w:bCs/>
                <w:color w:val="FFFFFF"/>
                <w:sz w:val="17"/>
                <w:szCs w:val="17"/>
              </w:rPr>
              <w:t xml:space="preserve">C4 prose</w:t>
            </w:r>
          </w:p>
        </w:tc>
        <w:tc>
          <w:tcPr>
            <w:tcW w:type="dxa" w:w="2400"/>
            <w:shd w:fill="44546A" w:val="clear"/>
            <w:tcMar>
              <w:top w:type="dxa" w:w="50"/>
              <w:left w:type="dxa" w:w="80"/>
              <w:bottom w:type="dxa" w:w="50"/>
              <w:right w:type="dxa" w:w="80"/>
            </w:tcMar>
          </w:tcPr>
          <w:p>
            <w:pPr>
              <w:jc w:val="center"/>
            </w:pPr>
            <w:r>
              <w:rPr>
                <w:b/>
                <w:bCs/>
                <w:color w:val="FFFFFF"/>
                <w:sz w:val="17"/>
                <w:szCs w:val="17"/>
              </w:rPr>
              <w:t xml:space="preserve">ATWL (20 designs)</w:t>
            </w:r>
          </w:p>
        </w:tc>
      </w:tr>
      <w:tr>
        <w:trPr>
          <w:cantSplit/>
        </w:trPr>
        <w:tc>
          <w:tcPr>
            <w:tcW w:type="dxa" w:w="3838"/>
            <w:tcMar>
              <w:top w:type="dxa" w:w="50"/>
              <w:left w:type="dxa" w:w="80"/>
              <w:bottom w:type="dxa" w:w="50"/>
              <w:right w:type="dxa" w:w="80"/>
            </w:tcMar>
          </w:tcPr>
          <w:p>
            <w:pPr>
              <w:jc w:val="left"/>
            </w:pPr>
            <w:r>
              <w:rPr>
                <w:b/>
                <w:bCs/>
                <w:sz w:val="17"/>
                <w:szCs w:val="17"/>
              </w:rPr>
              <w:t xml:space="preserve">Units with a stated actor</w:t>
            </w:r>
          </w:p>
        </w:tc>
        <w:tc>
          <w:tcPr>
            <w:tcW w:type="dxa" w:w="1700"/>
            <w:tcMar>
              <w:top w:type="dxa" w:w="50"/>
              <w:left w:type="dxa" w:w="80"/>
              <w:bottom w:type="dxa" w:w="50"/>
              <w:right w:type="dxa" w:w="80"/>
            </w:tcMar>
          </w:tcPr>
          <w:p>
            <w:pPr>
              <w:jc w:val="center"/>
            </w:pPr>
            <w:r>
              <w:rPr>
                <w:b w:val="false"/>
                <w:bCs w:val="false"/>
                <w:sz w:val="17"/>
                <w:szCs w:val="17"/>
              </w:rPr>
              <w:t xml:space="preserve">0.88</w:t>
            </w:r>
          </w:p>
        </w:tc>
        <w:tc>
          <w:tcPr>
            <w:tcW w:type="dxa" w:w="1700"/>
            <w:tcMar>
              <w:top w:type="dxa" w:w="50"/>
              <w:left w:type="dxa" w:w="80"/>
              <w:bottom w:type="dxa" w:w="50"/>
              <w:right w:type="dxa" w:w="80"/>
            </w:tcMar>
          </w:tcPr>
          <w:p>
            <w:pPr>
              <w:jc w:val="center"/>
            </w:pPr>
            <w:r>
              <w:rPr>
                <w:b w:val="false"/>
                <w:bCs w:val="false"/>
                <w:sz w:val="17"/>
                <w:szCs w:val="17"/>
              </w:rPr>
              <w:t xml:space="preserve">1.00</w:t>
            </w:r>
          </w:p>
        </w:tc>
        <w:tc>
          <w:tcPr>
            <w:tcW w:type="dxa" w:w="2400"/>
            <w:tcMar>
              <w:top w:type="dxa" w:w="50"/>
              <w:left w:type="dxa" w:w="80"/>
              <w:bottom w:type="dxa" w:w="50"/>
              <w:right w:type="dxa" w:w="80"/>
            </w:tcMar>
          </w:tcPr>
          <w:p>
            <w:pPr>
              <w:jc w:val="left"/>
            </w:pPr>
            <w:r>
              <w:rPr>
                <w:b w:val="false"/>
                <w:bCs w:val="false"/>
                <w:sz w:val="17"/>
                <w:szCs w:val="17"/>
              </w:rPr>
              <w:t xml:space="preserve">1.00 (declared by syntax)</w:t>
            </w:r>
          </w:p>
        </w:tc>
      </w:tr>
      <w:tr>
        <w:trPr>
          <w:cantSplit/>
        </w:trPr>
        <w:tc>
          <w:tcPr>
            <w:tcW w:type="dxa" w:w="3838"/>
            <w:shd w:fill="F5F6F8" w:val="clear"/>
            <w:tcMar>
              <w:top w:type="dxa" w:w="50"/>
              <w:left w:type="dxa" w:w="80"/>
              <w:bottom w:type="dxa" w:w="50"/>
              <w:right w:type="dxa" w:w="80"/>
            </w:tcMar>
          </w:tcPr>
          <w:p>
            <w:pPr>
              <w:jc w:val="left"/>
            </w:pPr>
            <w:r>
              <w:rPr>
                <w:b/>
                <w:bCs/>
                <w:sz w:val="17"/>
                <w:szCs w:val="17"/>
              </w:rPr>
              <w:t xml:space="preserve">Units naming their output</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0.36</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0.61</w:t>
            </w:r>
          </w:p>
        </w:tc>
        <w:tc>
          <w:tcPr>
            <w:tcW w:type="dxa" w:w="2400"/>
            <w:shd w:fill="F5F6F8" w:val="clear"/>
            <w:tcMar>
              <w:top w:type="dxa" w:w="50"/>
              <w:left w:type="dxa" w:w="80"/>
              <w:bottom w:type="dxa" w:w="50"/>
              <w:right w:type="dxa" w:w="80"/>
            </w:tcMar>
          </w:tcPr>
          <w:p>
            <w:pPr>
              <w:jc w:val="left"/>
            </w:pPr>
            <w:r>
              <w:rPr>
                <w:b w:val="false"/>
                <w:bCs w:val="false"/>
                <w:sz w:val="17"/>
                <w:szCs w:val="17"/>
              </w:rPr>
              <w:t xml:space="preserve">1.00 (declared by syntax)</w:t>
            </w:r>
          </w:p>
        </w:tc>
      </w:tr>
      <w:tr>
        <w:trPr>
          <w:cantSplit/>
        </w:trPr>
        <w:tc>
          <w:tcPr>
            <w:tcW w:type="dxa" w:w="3838"/>
            <w:tcMar>
              <w:top w:type="dxa" w:w="50"/>
              <w:left w:type="dxa" w:w="80"/>
              <w:bottom w:type="dxa" w:w="50"/>
              <w:right w:type="dxa" w:w="80"/>
            </w:tcMar>
          </w:tcPr>
          <w:p>
            <w:pPr>
              <w:jc w:val="left"/>
            </w:pPr>
            <w:r>
              <w:rPr>
                <w:b/>
                <w:bCs/>
                <w:sz w:val="17"/>
                <w:szCs w:val="17"/>
              </w:rPr>
              <w:t xml:space="preserve">Loops stating an exit condition</w:t>
            </w:r>
          </w:p>
        </w:tc>
        <w:tc>
          <w:tcPr>
            <w:tcW w:type="dxa" w:w="1700"/>
            <w:tcMar>
              <w:top w:type="dxa" w:w="50"/>
              <w:left w:type="dxa" w:w="80"/>
              <w:bottom w:type="dxa" w:w="50"/>
              <w:right w:type="dxa" w:w="80"/>
            </w:tcMar>
          </w:tcPr>
          <w:p>
            <w:pPr>
              <w:jc w:val="center"/>
            </w:pPr>
            <w:r>
              <w:rPr>
                <w:b w:val="false"/>
                <w:bCs w:val="false"/>
                <w:sz w:val="17"/>
                <w:szCs w:val="17"/>
              </w:rPr>
              <w:t xml:space="preserve">0 of 6</w:t>
            </w:r>
          </w:p>
        </w:tc>
        <w:tc>
          <w:tcPr>
            <w:tcW w:type="dxa" w:w="1700"/>
            <w:tcMar>
              <w:top w:type="dxa" w:w="50"/>
              <w:left w:type="dxa" w:w="80"/>
              <w:bottom w:type="dxa" w:w="50"/>
              <w:right w:type="dxa" w:w="80"/>
            </w:tcMar>
          </w:tcPr>
          <w:p>
            <w:pPr>
              <w:jc w:val="center"/>
            </w:pPr>
            <w:r>
              <w:rPr>
                <w:b w:val="false"/>
                <w:bCs w:val="false"/>
                <w:sz w:val="17"/>
                <w:szCs w:val="17"/>
              </w:rPr>
              <w:t xml:space="preserve">0 of 11</w:t>
            </w:r>
          </w:p>
        </w:tc>
        <w:tc>
          <w:tcPr>
            <w:tcW w:type="dxa" w:w="2400"/>
            <w:tcMar>
              <w:top w:type="dxa" w:w="50"/>
              <w:left w:type="dxa" w:w="80"/>
              <w:bottom w:type="dxa" w:w="50"/>
              <w:right w:type="dxa" w:w="80"/>
            </w:tcMar>
          </w:tcPr>
          <w:p>
            <w:pPr>
              <w:jc w:val="left"/>
            </w:pPr>
            <w:r>
              <w:rPr>
                <w:b w:val="false"/>
                <w:bCs w:val="false"/>
                <w:sz w:val="17"/>
                <w:szCs w:val="17"/>
              </w:rPr>
              <w:t xml:space="preserve">55 of 55 declare an until</w:t>
            </w:r>
          </w:p>
        </w:tc>
      </w:tr>
      <w:tr>
        <w:trPr>
          <w:cantSplit/>
        </w:trPr>
        <w:tc>
          <w:tcPr>
            <w:tcW w:type="dxa" w:w="3838"/>
            <w:shd w:fill="F5F6F8" w:val="clear"/>
            <w:tcMar>
              <w:top w:type="dxa" w:w="50"/>
              <w:left w:type="dxa" w:w="80"/>
              <w:bottom w:type="dxa" w:w="50"/>
              <w:right w:type="dxa" w:w="80"/>
            </w:tcMar>
          </w:tcPr>
          <w:p>
            <w:pPr>
              <w:jc w:val="left"/>
            </w:pPr>
            <w:r>
              <w:rPr>
                <w:b/>
                <w:bCs/>
                <w:sz w:val="17"/>
                <w:szCs w:val="17"/>
              </w:rPr>
              <w:t xml:space="preserve">Loops stating what triggers another round</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3 of 6</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4 of 11</w:t>
            </w:r>
          </w:p>
        </w:tc>
        <w:tc>
          <w:tcPr>
            <w:tcW w:type="dxa" w:w="2400"/>
            <w:shd w:fill="F5F6F8" w:val="clear"/>
            <w:tcMar>
              <w:top w:type="dxa" w:w="50"/>
              <w:left w:type="dxa" w:w="80"/>
              <w:bottom w:type="dxa" w:w="50"/>
              <w:right w:type="dxa" w:w="80"/>
            </w:tcMar>
          </w:tcPr>
          <w:p>
            <w:pPr>
              <w:jc w:val="left"/>
            </w:pPr>
            <w:r>
              <w:rPr>
                <w:b w:val="false"/>
                <w:bCs w:val="false"/>
                <w:sz w:val="17"/>
                <w:szCs w:val="17"/>
              </w:rPr>
              <w:t xml:space="preserve">not coded in ATWL</w:t>
            </w:r>
          </w:p>
        </w:tc>
      </w:tr>
      <w:tr>
        <w:trPr>
          <w:cantSplit/>
        </w:trPr>
        <w:tc>
          <w:tcPr>
            <w:tcW w:type="dxa" w:w="3838"/>
            <w:tcMar>
              <w:top w:type="dxa" w:w="50"/>
              <w:left w:type="dxa" w:w="80"/>
              <w:bottom w:type="dxa" w:w="50"/>
              <w:right w:type="dxa" w:w="80"/>
            </w:tcMar>
          </w:tcPr>
          <w:p>
            <w:pPr>
              <w:jc w:val="left"/>
            </w:pPr>
            <w:r>
              <w:rPr>
                <w:b/>
                <w:bCs/>
                <w:sz w:val="17"/>
                <w:szCs w:val="17"/>
              </w:rPr>
              <w:t xml:space="preserve">Parameters with an initial value stated</w:t>
            </w:r>
          </w:p>
        </w:tc>
        <w:tc>
          <w:tcPr>
            <w:tcW w:type="dxa" w:w="1700"/>
            <w:tcMar>
              <w:top w:type="dxa" w:w="50"/>
              <w:left w:type="dxa" w:w="80"/>
              <w:bottom w:type="dxa" w:w="50"/>
              <w:right w:type="dxa" w:w="80"/>
            </w:tcMar>
          </w:tcPr>
          <w:p>
            <w:pPr>
              <w:jc w:val="center"/>
            </w:pPr>
            <w:r>
              <w:rPr>
                <w:b w:val="false"/>
                <w:bCs w:val="false"/>
                <w:sz w:val="17"/>
                <w:szCs w:val="17"/>
              </w:rPr>
              <w:t xml:space="preserve">11 of 38</w:t>
            </w:r>
          </w:p>
        </w:tc>
        <w:tc>
          <w:tcPr>
            <w:tcW w:type="dxa" w:w="1700"/>
            <w:tcMar>
              <w:top w:type="dxa" w:w="50"/>
              <w:left w:type="dxa" w:w="80"/>
              <w:bottom w:type="dxa" w:w="50"/>
              <w:right w:type="dxa" w:w="80"/>
            </w:tcMar>
          </w:tcPr>
          <w:p>
            <w:pPr>
              <w:jc w:val="center"/>
            </w:pPr>
            <w:r>
              <w:rPr>
                <w:b w:val="false"/>
                <w:bCs w:val="false"/>
                <w:sz w:val="17"/>
                <w:szCs w:val="17"/>
              </w:rPr>
              <w:t xml:space="preserve">9 of 39</w:t>
            </w:r>
          </w:p>
        </w:tc>
        <w:tc>
          <w:tcPr>
            <w:tcW w:type="dxa" w:w="2400"/>
            <w:tcMar>
              <w:top w:type="dxa" w:w="50"/>
              <w:left w:type="dxa" w:w="80"/>
              <w:bottom w:type="dxa" w:w="50"/>
              <w:right w:type="dxa" w:w="80"/>
            </w:tcMar>
          </w:tcPr>
          <w:p>
            <w:pPr>
              <w:jc w:val="left"/>
            </w:pPr>
            <w:r>
              <w:rPr>
                <w:b w:val="false"/>
                <w:bCs w:val="false"/>
                <w:sz w:val="17"/>
                <w:szCs w:val="17"/>
              </w:rPr>
              <w:t xml:space="preserve">not comparable</w:t>
            </w:r>
          </w:p>
        </w:tc>
      </w:tr>
      <w:tr>
        <w:trPr>
          <w:cantSplit/>
        </w:trPr>
        <w:tc>
          <w:tcPr>
            <w:tcW w:type="dxa" w:w="3838"/>
            <w:shd w:fill="F5F6F8" w:val="clear"/>
            <w:tcMar>
              <w:top w:type="dxa" w:w="50"/>
              <w:left w:type="dxa" w:w="80"/>
              <w:bottom w:type="dxa" w:w="50"/>
              <w:right w:type="dxa" w:w="80"/>
            </w:tcMar>
          </w:tcPr>
          <w:p>
            <w:pPr>
              <w:jc w:val="left"/>
            </w:pPr>
            <w:r>
              <w:rPr>
                <w:b/>
                <w:bCs/>
                <w:sz w:val="17"/>
                <w:szCs w:val="17"/>
              </w:rPr>
              <w:t xml:space="preserve">Judgements with a criterion stated</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0.46</w:t>
            </w:r>
          </w:p>
        </w:tc>
        <w:tc>
          <w:tcPr>
            <w:tcW w:type="dxa" w:w="1700"/>
            <w:shd w:fill="F5F6F8" w:val="clear"/>
            <w:tcMar>
              <w:top w:type="dxa" w:w="50"/>
              <w:left w:type="dxa" w:w="80"/>
              <w:bottom w:type="dxa" w:w="50"/>
              <w:right w:type="dxa" w:w="80"/>
            </w:tcMar>
          </w:tcPr>
          <w:p>
            <w:pPr>
              <w:jc w:val="center"/>
            </w:pPr>
            <w:r>
              <w:rPr>
                <w:b w:val="false"/>
                <w:bCs w:val="false"/>
                <w:sz w:val="17"/>
                <w:szCs w:val="17"/>
              </w:rPr>
              <w:t xml:space="preserve">0.47</w:t>
            </w:r>
          </w:p>
        </w:tc>
        <w:tc>
          <w:tcPr>
            <w:tcW w:type="dxa" w:w="2400"/>
            <w:shd w:fill="F5F6F8" w:val="clear"/>
            <w:tcMar>
              <w:top w:type="dxa" w:w="50"/>
              <w:left w:type="dxa" w:w="80"/>
              <w:bottom w:type="dxa" w:w="50"/>
              <w:right w:type="dxa" w:w="80"/>
            </w:tcMar>
          </w:tcPr>
          <w:p>
            <w:pPr>
              <w:jc w:val="left"/>
            </w:pPr>
            <w:r>
              <w:rPr>
                <w:b w:val="false"/>
                <w:bCs w:val="false"/>
                <w:sz w:val="17"/>
                <w:szCs w:val="17"/>
              </w:rPr>
              <w:t xml:space="preserve">no field in ATWL</w:t>
            </w:r>
          </w:p>
        </w:tc>
      </w:tr>
    </w:tbl>
    <w:p>
      <w:pPr>
        <w:spacing w:after="120" w:before="60"/>
      </w:pPr>
      <w:r>
        <w:rPr>
          <w:i/>
          <w:iCs/>
          <w:color w:val="555555"/>
          <w:sz w:val="18"/>
          <w:szCs w:val="18"/>
        </w:rPr>
        <w:t xml:space="preserve">Prose figures pool both coders (loops and parameters are counted once per coder). Shares are means over designs and coders.</w:t>
      </w:r>
    </w:p>
    <w:p>
      <w:pPr>
        <w:pStyle w:val="Heading1"/>
        <w:spacing w:after="120" w:before="280"/>
      </w:pPr>
      <w:r>
        <w:rPr>
          <w:b/>
          <w:bCs/>
          <w:sz w:val="28"/>
          <w:szCs w:val="28"/>
        </w:rPr>
        <w:t xml:space="preserve">4. Reading the results</w:t>
      </w:r>
    </w:p>
    <w:p>
      <w:pPr>
        <w:spacing w:after="110"/>
      </w:pPr>
      <w:r>
        <w:rPr>
          <w:sz w:val="21"/>
          <w:szCs w:val="21"/>
        </w:rPr>
        <w:t xml:space="preserve">The library, in prose form, changes what a design commits to in three ways that both coders see: it adds iterations, it adds records of what was done (annotation and logging acts, provenance statements), and it makes outputs more explicit. It does not change how labour is split or how many parameters are named. The additions are of the kind the library workflows contain, for example provenance logging and refinement loops, but this analysis cannot show where each addition comes from.</w:t>
      </w:r>
    </w:p>
    <w:p>
      <w:pPr>
        <w:spacing w:after="110"/>
      </w:pPr>
      <w:r>
        <w:rPr>
          <w:sz w:val="21"/>
          <w:szCs w:val="21"/>
        </w:rPr>
        <w:t xml:space="preserve">ATWL adds to iteration and fixes, by syntax, things prose leaves open: an actor, an output and an exit for every loop. Prose designs state exits for none of their loops and name their outputs in 36 to 61 percent of their units. The translation also shows a cost: conditional paths that prose states are not carried into the ATWL. The formal language makes iteration explicit, while the conditional paths that prose states drop out of the ATWL designs.</w:t>
      </w:r>
    </w:p>
    <w:p>
      <w:pPr>
        <w:spacing w:after="110"/>
      </w:pPr>
      <w:r>
        <w:rPr>
          <w:sz w:val="21"/>
          <w:szCs w:val="21"/>
        </w:rPr>
        <w:t xml:space="preserve">The library in ATWL form (C3) differs from the language alone (C2) in loops (+1.0), human judgement transforms (+4.0, all four blocks) and revised specifications (+1.5). Part of this is design size, since C3 designs are larger than C2 designs (24 against 19 transforms), but per ten transforms the judgement density is also highest in C3 (4.0 against 3.1).</w:t>
      </w:r>
    </w:p>
    <w:p>
      <w:pPr>
        <w:pStyle w:val="Heading1"/>
        <w:spacing w:after="120" w:before="280"/>
      </w:pPr>
      <w:r>
        <w:rPr>
          <w:b/>
          <w:bCs/>
          <w:sz w:val="28"/>
          <w:szCs w:val="28"/>
        </w:rPr>
        <w:t xml:space="preserve">5. Limits</w:t>
      </w:r>
    </w:p>
    <w:p>
      <w:pPr>
        <w:pStyle w:val="ListParagraph"/>
        <w:numPr>
          <w:ilvl w:val="0"/>
          <w:numId w:val="2"/>
        </w:numPr>
        <w:spacing w:after="70"/>
      </w:pPr>
      <w:r>
        <w:rPr>
          <w:sz w:val="21"/>
          <w:szCs w:val="21"/>
        </w:rPr>
        <w:t xml:space="preserve">Four blocks and one design per cell. All results are descriptive, and run-to-run variation of the models is not measured.</w:t>
      </w:r>
    </w:p>
    <w:p>
      <w:pPr>
        <w:pStyle w:val="ListParagraph"/>
        <w:numPr>
          <w:ilvl w:val="0"/>
          <w:numId w:val="2"/>
        </w:numPr>
        <w:spacing w:after="70"/>
      </w:pPr>
      <w:r>
        <w:rPr>
          <w:sz w:val="21"/>
          <w:szCs w:val="21"/>
        </w:rPr>
        <w:t xml:space="preserve">Cross-format comparisons depend on the mapping. ATWL splits work into many small transforms, prose into a few stages; ATWL designs are larger (19 to 44 transforms against 6 to 10 units).</w:t>
      </w:r>
    </w:p>
    <w:p>
      <w:pPr>
        <w:pStyle w:val="ListParagraph"/>
        <w:numPr>
          <w:ilvl w:val="0"/>
          <w:numId w:val="2"/>
        </w:numPr>
        <w:spacing w:after="70"/>
      </w:pPr>
      <w:r>
        <w:rPr>
          <w:sz w:val="21"/>
          <w:szCs w:val="21"/>
        </w:rPr>
        <w:t xml:space="preserve">An exit condition declared by syntax is not necessarily precise; the content of the until clauses was not evaluated.</w:t>
      </w:r>
    </w:p>
    <w:p>
      <w:pPr>
        <w:pStyle w:val="ListParagraph"/>
        <w:numPr>
          <w:ilvl w:val="0"/>
          <w:numId w:val="2"/>
        </w:numPr>
        <w:spacing w:after="70"/>
      </w:pPr>
      <w:r>
        <w:rPr>
          <w:sz w:val="21"/>
          <w:szCs w:val="21"/>
        </w:rPr>
        <w:t xml:space="preserve">The coders differ in level (Sonnet reports more units with a control act and more named outputs), so comparisons are made within each coder.</w:t>
      </w:r>
    </w:p>
    <w:p>
      <w:pPr>
        <w:pStyle w:val="ListParagraph"/>
        <w:numPr>
          <w:ilvl w:val="0"/>
          <w:numId w:val="2"/>
        </w:numPr>
        <w:spacing w:after="70"/>
      </w:pPr>
      <w:r>
        <w:rPr>
          <w:sz w:val="21"/>
          <w:szCs w:val="21"/>
        </w:rPr>
        <w:t xml:space="preserve">Judgement and decision act counts are unreliable between coders and are not used for conclusions. Branch counts are the noisiest item count.</w:t>
      </w:r>
    </w:p>
    <w:p>
      <w:pPr>
        <w:pStyle w:val="ListParagraph"/>
        <w:numPr>
          <w:ilvl w:val="0"/>
          <w:numId w:val="2"/>
        </w:numPr>
        <w:spacing w:after="70"/>
      </w:pPr>
      <w:r>
        <w:rPr>
          <w:sz w:val="21"/>
          <w:szCs w:val="21"/>
        </w:rPr>
        <w:t xml:space="preserve">These comparisons describe commitments in the designs, not their quality. Library use measured through citations and methods (C3 against C4, C4 against C5) is covered by the separate comparison tables.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2026-10-06T20:11:38.606Z</dcterms:created>
  <dcterms:modified xsi:type="dcterms:W3CDTF">2026-10-06T20:11:38.613Z</dcterms:modified>
</cp:coreProperties>
</file>

<file path=docProps/custom.xml><?xml version="1.0" encoding="utf-8"?>
<Properties xmlns="http://schemas.openxmlformats.org/officeDocument/2006/custom-properties" xmlns:vt="http://schemas.openxmlformats.org/officeDocument/2006/docPropsVTypes"/>
</file>